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02" w:rsidRPr="00484B06" w:rsidRDefault="003F0402" w:rsidP="003F0402">
      <w:pPr>
        <w:jc w:val="center"/>
        <w:rPr>
          <w:rFonts w:ascii="Arial" w:hAnsi="Arial" w:cs="Arial"/>
          <w:b/>
          <w:i/>
          <w:color w:val="D0A800"/>
          <w:sz w:val="44"/>
          <w:szCs w:val="44"/>
          <w:u w:val="single"/>
        </w:rPr>
      </w:pPr>
      <w:r w:rsidRPr="00484B06">
        <w:rPr>
          <w:rFonts w:ascii="Arial" w:hAnsi="Arial" w:cs="Arial"/>
          <w:b/>
          <w:i/>
          <w:color w:val="D0A800"/>
          <w:sz w:val="44"/>
          <w:szCs w:val="44"/>
        </w:rPr>
        <w:t xml:space="preserve">KESZTHELYI NYÁR – BOMBA ÁR </w:t>
      </w:r>
    </w:p>
    <w:p w:rsidR="003F0402" w:rsidRPr="00484B06" w:rsidRDefault="003F0402" w:rsidP="00484B06">
      <w:pPr>
        <w:jc w:val="center"/>
        <w:rPr>
          <w:rFonts w:ascii="Arial" w:hAnsi="Arial" w:cs="Arial"/>
          <w:b/>
          <w:i/>
          <w:color w:val="BC3F00"/>
          <w:sz w:val="40"/>
          <w:szCs w:val="40"/>
          <w:u w:val="single"/>
        </w:rPr>
      </w:pPr>
      <w:proofErr w:type="gramStart"/>
      <w:r w:rsidRPr="00484B06">
        <w:rPr>
          <w:rFonts w:ascii="Arial" w:hAnsi="Arial" w:cs="Arial"/>
          <w:b/>
          <w:i/>
          <w:color w:val="BC3F00"/>
          <w:sz w:val="40"/>
          <w:szCs w:val="40"/>
          <w:u w:val="single"/>
        </w:rPr>
        <w:t>szombattól</w:t>
      </w:r>
      <w:proofErr w:type="gramEnd"/>
      <w:r w:rsidRPr="00484B06">
        <w:rPr>
          <w:rFonts w:ascii="Arial" w:hAnsi="Arial" w:cs="Arial"/>
          <w:b/>
          <w:i/>
          <w:color w:val="BC3F00"/>
          <w:sz w:val="40"/>
          <w:szCs w:val="40"/>
          <w:u w:val="single"/>
        </w:rPr>
        <w:t xml:space="preserve"> szombatig!!</w:t>
      </w:r>
    </w:p>
    <w:p w:rsidR="00484B06" w:rsidRPr="00484B06" w:rsidRDefault="00484B06" w:rsidP="00484B06">
      <w:pPr>
        <w:jc w:val="center"/>
        <w:rPr>
          <w:rFonts w:ascii="Arial" w:hAnsi="Arial" w:cs="Arial"/>
          <w:b/>
          <w:i/>
          <w:color w:val="BC3F00"/>
          <w:sz w:val="16"/>
          <w:szCs w:val="16"/>
          <w:u w:val="single"/>
        </w:rPr>
      </w:pPr>
    </w:p>
    <w:p w:rsidR="00484B06" w:rsidRDefault="00B75FC0" w:rsidP="003F0402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>
            <wp:extent cx="2830475" cy="1886321"/>
            <wp:effectExtent l="19050" t="0" r="7975" b="0"/>
            <wp:docPr id="1" name="Kép 1" descr="M:\AKCIOK\2012 akciók\Nyár\MP9004226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KCIOK\2012 akciók\Nyár\MP900422603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742" cy="188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402" w:rsidRPr="00484B06" w:rsidRDefault="003F0402" w:rsidP="003F0402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sz w:val="28"/>
          <w:szCs w:val="28"/>
        </w:rPr>
        <w:tab/>
      </w:r>
    </w:p>
    <w:p w:rsidR="003F0402" w:rsidRPr="00484B06" w:rsidRDefault="003F0402" w:rsidP="003F0402">
      <w:pPr>
        <w:jc w:val="center"/>
        <w:rPr>
          <w:rFonts w:ascii="Arial" w:hAnsi="Arial" w:cs="Arial"/>
          <w:b/>
          <w:color w:val="D0A800"/>
          <w:u w:val="single"/>
        </w:rPr>
      </w:pPr>
      <w:r w:rsidRPr="00484B06">
        <w:rPr>
          <w:rFonts w:ascii="Arial" w:hAnsi="Arial" w:cs="Arial"/>
          <w:b/>
          <w:color w:val="D0A800"/>
          <w:u w:val="single"/>
        </w:rPr>
        <w:t>Csomag tartalma:</w:t>
      </w:r>
    </w:p>
    <w:p w:rsidR="003F0402" w:rsidRPr="00484B06" w:rsidRDefault="003F0402" w:rsidP="003F0402">
      <w:pPr>
        <w:jc w:val="center"/>
        <w:rPr>
          <w:rFonts w:ascii="Arial" w:hAnsi="Arial" w:cs="Arial"/>
          <w:b/>
          <w:color w:val="BC3F00"/>
          <w:sz w:val="30"/>
          <w:szCs w:val="30"/>
        </w:rPr>
      </w:pPr>
      <w:r w:rsidRPr="00484B06">
        <w:rPr>
          <w:rFonts w:ascii="Arial" w:hAnsi="Arial" w:cs="Arial"/>
          <w:b/>
          <w:color w:val="BC3F00"/>
          <w:sz w:val="30"/>
          <w:szCs w:val="30"/>
        </w:rPr>
        <w:t>7 éjszaka légkondicionált szobákban, svédasztalos reggelivel és vacsorával, 1 órás balatoni sétahajózás vagy belépő a Marcipán Múzeumba kávé/tea és süteményfogyasztással;</w:t>
      </w:r>
    </w:p>
    <w:p w:rsidR="003F0402" w:rsidRPr="00484B06" w:rsidRDefault="003F0402" w:rsidP="003F0402">
      <w:pPr>
        <w:jc w:val="center"/>
        <w:rPr>
          <w:rFonts w:ascii="Arial" w:hAnsi="Arial" w:cs="Arial"/>
          <w:b/>
          <w:color w:val="BC3F00"/>
          <w:sz w:val="30"/>
          <w:szCs w:val="30"/>
        </w:rPr>
      </w:pPr>
      <w:r w:rsidRPr="00484B06">
        <w:rPr>
          <w:rFonts w:ascii="Arial" w:hAnsi="Arial" w:cs="Arial"/>
          <w:b/>
          <w:color w:val="BC3F00"/>
          <w:sz w:val="30"/>
          <w:szCs w:val="30"/>
        </w:rPr>
        <w:t xml:space="preserve">Parkoló-, szauna-, úszómedence-, pezsgőfürdő-, biliárd-, </w:t>
      </w:r>
      <w:proofErr w:type="spellStart"/>
      <w:r w:rsidRPr="00484B06">
        <w:rPr>
          <w:rFonts w:ascii="Arial" w:hAnsi="Arial" w:cs="Arial"/>
          <w:b/>
          <w:color w:val="BC3F00"/>
          <w:sz w:val="30"/>
          <w:szCs w:val="30"/>
        </w:rPr>
        <w:t>ping-pong-</w:t>
      </w:r>
      <w:proofErr w:type="spellEnd"/>
      <w:r w:rsidRPr="00484B06">
        <w:rPr>
          <w:rFonts w:ascii="Arial" w:hAnsi="Arial" w:cs="Arial"/>
          <w:b/>
          <w:color w:val="BC3F00"/>
          <w:sz w:val="30"/>
          <w:szCs w:val="30"/>
        </w:rPr>
        <w:t xml:space="preserve">, </w:t>
      </w:r>
      <w:proofErr w:type="spellStart"/>
      <w:r w:rsidRPr="00484B06">
        <w:rPr>
          <w:rFonts w:ascii="Arial" w:hAnsi="Arial" w:cs="Arial"/>
          <w:b/>
          <w:color w:val="BC3F00"/>
          <w:sz w:val="30"/>
          <w:szCs w:val="30"/>
        </w:rPr>
        <w:t>pétanque-</w:t>
      </w:r>
      <w:proofErr w:type="spellEnd"/>
      <w:r w:rsidRPr="00484B06">
        <w:rPr>
          <w:rFonts w:ascii="Arial" w:hAnsi="Arial" w:cs="Arial"/>
          <w:b/>
          <w:color w:val="BC3F00"/>
          <w:sz w:val="30"/>
          <w:szCs w:val="30"/>
        </w:rPr>
        <w:t xml:space="preserve"> használat</w:t>
      </w:r>
    </w:p>
    <w:p w:rsidR="003F0402" w:rsidRPr="00B75FC0" w:rsidRDefault="003F0402" w:rsidP="003F0402">
      <w:pPr>
        <w:rPr>
          <w:rFonts w:ascii="Arial" w:hAnsi="Arial" w:cs="Arial"/>
          <w:b/>
          <w:color w:val="DAB000"/>
          <w:sz w:val="16"/>
          <w:szCs w:val="16"/>
        </w:rPr>
      </w:pPr>
    </w:p>
    <w:p w:rsidR="003F0402" w:rsidRPr="00484B06" w:rsidRDefault="003F0402" w:rsidP="003F0402">
      <w:pPr>
        <w:pStyle w:val="Szvegtrzs3"/>
        <w:jc w:val="center"/>
        <w:rPr>
          <w:rFonts w:cs="Arial"/>
          <w:b w:val="0"/>
          <w:bCs/>
          <w:color w:val="D0A800"/>
          <w:sz w:val="22"/>
          <w:szCs w:val="22"/>
        </w:rPr>
      </w:pPr>
      <w:r w:rsidRPr="00484B06">
        <w:rPr>
          <w:rFonts w:cs="Arial"/>
          <w:bCs/>
          <w:color w:val="D0A800"/>
          <w:sz w:val="22"/>
          <w:szCs w:val="22"/>
          <w:u w:val="single"/>
        </w:rPr>
        <w:t>Egyéb szolgáltatások</w:t>
      </w:r>
      <w:r w:rsidRPr="00484B06">
        <w:rPr>
          <w:rFonts w:cs="Arial"/>
          <w:b w:val="0"/>
          <w:bCs/>
          <w:color w:val="D0A800"/>
          <w:sz w:val="22"/>
          <w:szCs w:val="22"/>
        </w:rPr>
        <w:t xml:space="preserve">: </w:t>
      </w:r>
    </w:p>
    <w:p w:rsidR="003F0402" w:rsidRPr="00484B06" w:rsidRDefault="003F0402" w:rsidP="003F0402">
      <w:pPr>
        <w:pStyle w:val="Szvegtrzs3"/>
        <w:jc w:val="center"/>
        <w:rPr>
          <w:rFonts w:cs="Arial"/>
          <w:b w:val="0"/>
          <w:bCs/>
          <w:color w:val="D0A800"/>
          <w:sz w:val="22"/>
          <w:szCs w:val="22"/>
        </w:rPr>
      </w:pPr>
      <w:r w:rsidRPr="00484B06">
        <w:rPr>
          <w:rFonts w:cs="Arial"/>
          <w:b w:val="0"/>
          <w:bCs/>
          <w:color w:val="D0A800"/>
          <w:sz w:val="22"/>
          <w:szCs w:val="22"/>
        </w:rPr>
        <w:t>Pihenőpark, drinkbár, szolárium, japán-masszázs, széf, transzfer</w:t>
      </w:r>
    </w:p>
    <w:p w:rsidR="003F0402" w:rsidRPr="00484B06" w:rsidRDefault="003F0402" w:rsidP="003F0402">
      <w:pPr>
        <w:pStyle w:val="Szvegtrzs3"/>
        <w:jc w:val="center"/>
        <w:rPr>
          <w:rFonts w:cs="Arial"/>
          <w:b w:val="0"/>
          <w:bCs/>
          <w:color w:val="D0A800"/>
          <w:sz w:val="16"/>
          <w:szCs w:val="16"/>
        </w:rPr>
      </w:pPr>
    </w:p>
    <w:p w:rsidR="003F0402" w:rsidRPr="00484B06" w:rsidRDefault="003F0402" w:rsidP="003F0402">
      <w:pPr>
        <w:pStyle w:val="Szvegtrzs3"/>
        <w:jc w:val="center"/>
        <w:rPr>
          <w:rFonts w:cs="Arial"/>
          <w:color w:val="D0A800"/>
          <w:sz w:val="22"/>
          <w:szCs w:val="22"/>
        </w:rPr>
      </w:pPr>
      <w:r w:rsidRPr="00484B06">
        <w:rPr>
          <w:rFonts w:cs="Arial"/>
          <w:bCs/>
          <w:color w:val="D0A800"/>
          <w:sz w:val="22"/>
          <w:szCs w:val="22"/>
          <w:u w:val="single"/>
        </w:rPr>
        <w:t>Gyermekbarát szolgáltatások</w:t>
      </w:r>
      <w:r w:rsidRPr="00484B06">
        <w:rPr>
          <w:rFonts w:cs="Arial"/>
          <w:color w:val="D0A800"/>
          <w:sz w:val="22"/>
          <w:szCs w:val="22"/>
        </w:rPr>
        <w:t>:</w:t>
      </w:r>
    </w:p>
    <w:p w:rsidR="003F0402" w:rsidRPr="00484B06" w:rsidRDefault="003F0402" w:rsidP="003F0402">
      <w:pPr>
        <w:pStyle w:val="Szvegtrzs3"/>
        <w:jc w:val="center"/>
        <w:rPr>
          <w:rFonts w:cs="Arial"/>
          <w:color w:val="D0A800"/>
          <w:sz w:val="22"/>
          <w:szCs w:val="22"/>
        </w:rPr>
      </w:pPr>
      <w:r w:rsidRPr="00484B06">
        <w:rPr>
          <w:rFonts w:cs="Arial"/>
          <w:b w:val="0"/>
          <w:color w:val="D0A800"/>
          <w:sz w:val="22"/>
          <w:szCs w:val="22"/>
        </w:rPr>
        <w:t>Étteremben etetőszék, szobákban gyermekágy, kerékpárra gyermekülés, játszótér, gyermekmedence</w:t>
      </w:r>
    </w:p>
    <w:p w:rsidR="003F0402" w:rsidRPr="00B75FC0" w:rsidRDefault="003F0402" w:rsidP="00CC5918">
      <w:pPr>
        <w:rPr>
          <w:rFonts w:ascii="Arial" w:hAnsi="Arial" w:cs="Arial"/>
          <w:b/>
          <w:color w:val="DAB000"/>
          <w:sz w:val="16"/>
          <w:szCs w:val="16"/>
        </w:rPr>
      </w:pPr>
    </w:p>
    <w:p w:rsidR="003F0402" w:rsidRPr="00484B06" w:rsidRDefault="003F0402" w:rsidP="003F0402">
      <w:pPr>
        <w:jc w:val="center"/>
        <w:rPr>
          <w:rFonts w:ascii="Arial" w:hAnsi="Arial" w:cs="Arial"/>
          <w:b/>
          <w:color w:val="BC3F00"/>
          <w:sz w:val="20"/>
          <w:szCs w:val="20"/>
          <w:u w:val="single"/>
        </w:rPr>
      </w:pPr>
      <w:r w:rsidRPr="00B75FC0">
        <w:rPr>
          <w:rFonts w:ascii="Arial" w:hAnsi="Arial" w:cs="Arial"/>
          <w:b/>
          <w:color w:val="BC3F00"/>
          <w:sz w:val="20"/>
          <w:szCs w:val="20"/>
          <w:u w:val="single"/>
        </w:rPr>
        <w:t>Csomagár</w:t>
      </w:r>
    </w:p>
    <w:p w:rsidR="003F0402" w:rsidRPr="00484B06" w:rsidRDefault="000E789E" w:rsidP="003F0402">
      <w:pPr>
        <w:ind w:left="2124"/>
        <w:rPr>
          <w:rFonts w:ascii="Arial" w:hAnsi="Arial" w:cs="Arial"/>
          <w:b/>
          <w:color w:val="BC3F00"/>
          <w:sz w:val="34"/>
          <w:szCs w:val="34"/>
        </w:rPr>
      </w:pPr>
      <w:r>
        <w:rPr>
          <w:rFonts w:ascii="Arial" w:hAnsi="Arial" w:cs="Arial"/>
          <w:b/>
          <w:color w:val="BC3F00"/>
          <w:sz w:val="34"/>
          <w:szCs w:val="34"/>
        </w:rPr>
        <w:t>79.900</w:t>
      </w:r>
      <w:r w:rsidR="003F0402" w:rsidRPr="00484B06">
        <w:rPr>
          <w:rFonts w:ascii="Arial" w:hAnsi="Arial" w:cs="Arial"/>
          <w:b/>
          <w:color w:val="BC3F00"/>
          <w:sz w:val="34"/>
          <w:szCs w:val="34"/>
        </w:rPr>
        <w:t xml:space="preserve"> Ft/</w:t>
      </w:r>
      <w:proofErr w:type="gramStart"/>
      <w:r w:rsidR="003F0402" w:rsidRPr="00484B06">
        <w:rPr>
          <w:rFonts w:ascii="Arial" w:hAnsi="Arial" w:cs="Arial"/>
          <w:b/>
          <w:color w:val="BC3F00"/>
          <w:sz w:val="34"/>
          <w:szCs w:val="34"/>
        </w:rPr>
        <w:t>fő  kétágyas</w:t>
      </w:r>
      <w:proofErr w:type="gramEnd"/>
      <w:r w:rsidR="003F0402" w:rsidRPr="00484B06">
        <w:rPr>
          <w:rFonts w:ascii="Arial" w:hAnsi="Arial" w:cs="Arial"/>
          <w:b/>
          <w:color w:val="BC3F00"/>
          <w:sz w:val="34"/>
          <w:szCs w:val="34"/>
        </w:rPr>
        <w:t xml:space="preserve"> szobában</w:t>
      </w:r>
    </w:p>
    <w:p w:rsidR="003F0402" w:rsidRPr="00484B06" w:rsidRDefault="000E789E" w:rsidP="003F0402">
      <w:pPr>
        <w:ind w:left="1416" w:firstLine="708"/>
        <w:rPr>
          <w:rFonts w:ascii="Arial" w:hAnsi="Arial" w:cs="Arial"/>
          <w:b/>
          <w:color w:val="BC3F00"/>
          <w:sz w:val="34"/>
          <w:szCs w:val="34"/>
        </w:rPr>
      </w:pPr>
      <w:r>
        <w:rPr>
          <w:rFonts w:ascii="Arial" w:hAnsi="Arial" w:cs="Arial"/>
          <w:b/>
          <w:color w:val="BC3F00"/>
          <w:sz w:val="34"/>
          <w:szCs w:val="34"/>
        </w:rPr>
        <w:t xml:space="preserve">92.900 </w:t>
      </w:r>
      <w:r w:rsidR="003F0402" w:rsidRPr="00484B06">
        <w:rPr>
          <w:rFonts w:ascii="Arial" w:hAnsi="Arial" w:cs="Arial"/>
          <w:b/>
          <w:color w:val="BC3F00"/>
          <w:sz w:val="34"/>
          <w:szCs w:val="34"/>
        </w:rPr>
        <w:t>Ft/</w:t>
      </w:r>
      <w:proofErr w:type="gramStart"/>
      <w:r w:rsidR="003F0402" w:rsidRPr="00484B06">
        <w:rPr>
          <w:rFonts w:ascii="Arial" w:hAnsi="Arial" w:cs="Arial"/>
          <w:b/>
          <w:color w:val="BC3F00"/>
          <w:sz w:val="34"/>
          <w:szCs w:val="34"/>
        </w:rPr>
        <w:t>fő  kétágyas</w:t>
      </w:r>
      <w:proofErr w:type="gramEnd"/>
      <w:r w:rsidR="003F0402" w:rsidRPr="00484B06">
        <w:rPr>
          <w:rFonts w:ascii="Arial" w:hAnsi="Arial" w:cs="Arial"/>
          <w:b/>
          <w:color w:val="BC3F00"/>
          <w:sz w:val="34"/>
          <w:szCs w:val="34"/>
        </w:rPr>
        <w:t xml:space="preserve"> apartmanban</w:t>
      </w:r>
    </w:p>
    <w:p w:rsidR="003F0402" w:rsidRPr="00B75FC0" w:rsidRDefault="003F0402" w:rsidP="003F0402">
      <w:pPr>
        <w:ind w:firstLine="708"/>
        <w:jc w:val="center"/>
        <w:rPr>
          <w:rFonts w:ascii="Arial" w:hAnsi="Arial" w:cs="Arial"/>
          <w:b/>
          <w:i/>
          <w:color w:val="BC3F00"/>
          <w:sz w:val="16"/>
          <w:szCs w:val="16"/>
        </w:rPr>
      </w:pPr>
    </w:p>
    <w:p w:rsidR="003F0402" w:rsidRPr="00B75FC0" w:rsidRDefault="003F0402" w:rsidP="003F0402">
      <w:pPr>
        <w:ind w:firstLine="708"/>
        <w:jc w:val="center"/>
        <w:rPr>
          <w:rFonts w:ascii="Arial" w:hAnsi="Arial" w:cs="Arial"/>
          <w:b/>
          <w:i/>
          <w:color w:val="BC3F00"/>
          <w:sz w:val="18"/>
          <w:szCs w:val="18"/>
        </w:rPr>
      </w:pPr>
      <w:r w:rsidRPr="00B75FC0">
        <w:rPr>
          <w:rFonts w:ascii="Arial" w:hAnsi="Arial" w:cs="Arial"/>
          <w:b/>
          <w:i/>
          <w:color w:val="BC3F00"/>
          <w:sz w:val="18"/>
          <w:szCs w:val="18"/>
        </w:rPr>
        <w:t xml:space="preserve">Érvényes: </w:t>
      </w:r>
      <w:r w:rsidR="000E789E">
        <w:rPr>
          <w:rFonts w:ascii="Arial" w:hAnsi="Arial" w:cs="Arial"/>
          <w:b/>
          <w:i/>
          <w:color w:val="BC3F00"/>
          <w:sz w:val="18"/>
          <w:szCs w:val="18"/>
        </w:rPr>
        <w:t xml:space="preserve">2012. június </w:t>
      </w:r>
      <w:proofErr w:type="gramStart"/>
      <w:r w:rsidR="000E789E">
        <w:rPr>
          <w:rFonts w:ascii="Arial" w:hAnsi="Arial" w:cs="Arial"/>
          <w:b/>
          <w:i/>
          <w:color w:val="BC3F00"/>
          <w:sz w:val="18"/>
          <w:szCs w:val="18"/>
        </w:rPr>
        <w:t>30- augusztus</w:t>
      </w:r>
      <w:proofErr w:type="gramEnd"/>
      <w:r w:rsidR="000E789E">
        <w:rPr>
          <w:rFonts w:ascii="Arial" w:hAnsi="Arial" w:cs="Arial"/>
          <w:b/>
          <w:i/>
          <w:color w:val="BC3F00"/>
          <w:sz w:val="18"/>
          <w:szCs w:val="18"/>
        </w:rPr>
        <w:t xml:space="preserve"> 31.</w:t>
      </w:r>
    </w:p>
    <w:p w:rsidR="003F0402" w:rsidRPr="00B75FC0" w:rsidRDefault="003F0402" w:rsidP="003F0402">
      <w:pPr>
        <w:ind w:left="1416"/>
        <w:rPr>
          <w:rFonts w:ascii="Arial" w:hAnsi="Arial" w:cs="Arial"/>
          <w:b/>
          <w:color w:val="BC3F00"/>
          <w:sz w:val="16"/>
          <w:szCs w:val="16"/>
        </w:rPr>
      </w:pPr>
    </w:p>
    <w:p w:rsidR="003F0402" w:rsidRPr="00484B06" w:rsidRDefault="000E789E" w:rsidP="003F0402">
      <w:pPr>
        <w:jc w:val="center"/>
        <w:rPr>
          <w:rFonts w:ascii="Arial" w:hAnsi="Arial" w:cs="Arial"/>
          <w:b/>
          <w:color w:val="BC3F00"/>
          <w:sz w:val="26"/>
          <w:szCs w:val="26"/>
        </w:rPr>
      </w:pPr>
      <w:r>
        <w:rPr>
          <w:rFonts w:ascii="Arial" w:hAnsi="Arial" w:cs="Arial"/>
          <w:b/>
          <w:color w:val="BC3F00"/>
          <w:sz w:val="26"/>
          <w:szCs w:val="26"/>
        </w:rPr>
        <w:t>Egy gyermek</w:t>
      </w:r>
      <w:r w:rsidR="003F0402" w:rsidRPr="00484B06">
        <w:rPr>
          <w:rFonts w:ascii="Arial" w:hAnsi="Arial" w:cs="Arial"/>
          <w:b/>
          <w:color w:val="BC3F00"/>
          <w:sz w:val="26"/>
          <w:szCs w:val="26"/>
        </w:rPr>
        <w:t xml:space="preserve"> szállása svédasztalos reggelivel és vacsorával, balatoni sétahajózással, 2 (nagy-)</w:t>
      </w:r>
      <w:r w:rsidR="003F0402" w:rsidRPr="00484B06">
        <w:rPr>
          <w:rFonts w:ascii="Arial" w:hAnsi="Arial" w:cs="Arial"/>
          <w:color w:val="BC3F00"/>
          <w:sz w:val="26"/>
          <w:szCs w:val="26"/>
        </w:rPr>
        <w:t xml:space="preserve"> </w:t>
      </w:r>
      <w:r>
        <w:rPr>
          <w:rFonts w:ascii="Arial" w:hAnsi="Arial" w:cs="Arial"/>
          <w:b/>
          <w:color w:val="BC3F00"/>
          <w:sz w:val="26"/>
          <w:szCs w:val="26"/>
        </w:rPr>
        <w:t xml:space="preserve">szülővel egy szobában 10 </w:t>
      </w:r>
      <w:r w:rsidR="003F0402" w:rsidRPr="00484B06">
        <w:rPr>
          <w:rFonts w:ascii="Arial" w:hAnsi="Arial" w:cs="Arial"/>
          <w:b/>
          <w:color w:val="BC3F00"/>
          <w:sz w:val="26"/>
          <w:szCs w:val="26"/>
        </w:rPr>
        <w:t>éves korig ingyenes, 14 éve</w:t>
      </w:r>
      <w:r>
        <w:rPr>
          <w:rFonts w:ascii="Arial" w:hAnsi="Arial" w:cs="Arial"/>
          <w:b/>
          <w:color w:val="BC3F00"/>
          <w:sz w:val="26"/>
          <w:szCs w:val="26"/>
        </w:rPr>
        <w:t xml:space="preserve">s korig 50% kedvezménnyel 21.600 </w:t>
      </w:r>
      <w:r w:rsidR="003F0402" w:rsidRPr="00484B06">
        <w:rPr>
          <w:rFonts w:ascii="Arial" w:hAnsi="Arial" w:cs="Arial"/>
          <w:b/>
          <w:color w:val="BC3F00"/>
          <w:sz w:val="26"/>
          <w:szCs w:val="26"/>
        </w:rPr>
        <w:t>Ft/fő/7éj!</w:t>
      </w:r>
    </w:p>
    <w:p w:rsidR="003F0402" w:rsidRPr="00B75FC0" w:rsidRDefault="003F0402" w:rsidP="003F0402">
      <w:pPr>
        <w:tabs>
          <w:tab w:val="center" w:pos="4536"/>
          <w:tab w:val="left" w:pos="6720"/>
        </w:tabs>
        <w:rPr>
          <w:rFonts w:ascii="Arial" w:hAnsi="Arial" w:cs="Arial"/>
          <w:b/>
          <w:bCs/>
          <w:color w:val="DAB000"/>
          <w:sz w:val="16"/>
          <w:szCs w:val="16"/>
        </w:rPr>
      </w:pPr>
    </w:p>
    <w:p w:rsidR="003F0402" w:rsidRPr="00484B06" w:rsidRDefault="003F0402" w:rsidP="003F0402">
      <w:pPr>
        <w:ind w:left="708"/>
        <w:jc w:val="center"/>
        <w:rPr>
          <w:rFonts w:ascii="Arial" w:hAnsi="Arial" w:cs="Arial"/>
          <w:b/>
          <w:color w:val="D0A800"/>
        </w:rPr>
      </w:pPr>
      <w:r w:rsidRPr="00484B06">
        <w:rPr>
          <w:rFonts w:ascii="Arial" w:hAnsi="Arial" w:cs="Arial"/>
          <w:b/>
          <w:color w:val="D0A800"/>
          <w:u w:val="single"/>
        </w:rPr>
        <w:t>Programajánló</w:t>
      </w:r>
      <w:r w:rsidRPr="00484B06">
        <w:rPr>
          <w:rFonts w:ascii="Arial" w:hAnsi="Arial" w:cs="Arial"/>
          <w:b/>
          <w:color w:val="D0A800"/>
        </w:rPr>
        <w:t>:</w:t>
      </w:r>
    </w:p>
    <w:p w:rsidR="003F0402" w:rsidRPr="00484B06" w:rsidRDefault="003F0402" w:rsidP="003F0402">
      <w:pPr>
        <w:jc w:val="center"/>
        <w:rPr>
          <w:rFonts w:ascii="Arial" w:hAnsi="Arial" w:cs="Arial"/>
          <w:color w:val="D0A800"/>
          <w:sz w:val="22"/>
          <w:szCs w:val="22"/>
        </w:rPr>
      </w:pPr>
      <w:r w:rsidRPr="00484B06">
        <w:rPr>
          <w:rFonts w:ascii="Arial" w:hAnsi="Arial" w:cs="Arial"/>
          <w:color w:val="D0A800"/>
          <w:sz w:val="22"/>
          <w:szCs w:val="22"/>
        </w:rPr>
        <w:t xml:space="preserve"> Vidor Játékmúzeum, Vadászati és Modellvasút Kiállítás, Hintómúzeum, Balatoni Múzeum, </w:t>
      </w:r>
    </w:p>
    <w:p w:rsidR="003F0402" w:rsidRPr="00484B06" w:rsidRDefault="003F0402" w:rsidP="003F0402">
      <w:pPr>
        <w:jc w:val="center"/>
        <w:rPr>
          <w:rFonts w:ascii="Arial" w:hAnsi="Arial" w:cs="Arial"/>
          <w:color w:val="D0A800"/>
          <w:sz w:val="22"/>
          <w:szCs w:val="22"/>
        </w:rPr>
      </w:pPr>
      <w:proofErr w:type="gramStart"/>
      <w:r w:rsidRPr="00484B06">
        <w:rPr>
          <w:rFonts w:ascii="Arial" w:hAnsi="Arial" w:cs="Arial"/>
          <w:color w:val="D0A800"/>
          <w:sz w:val="22"/>
          <w:szCs w:val="22"/>
        </w:rPr>
        <w:t>július</w:t>
      </w:r>
      <w:proofErr w:type="gramEnd"/>
      <w:r w:rsidRPr="00484B06">
        <w:rPr>
          <w:rFonts w:ascii="Arial" w:hAnsi="Arial" w:cs="Arial"/>
          <w:color w:val="D0A800"/>
          <w:sz w:val="22"/>
          <w:szCs w:val="22"/>
        </w:rPr>
        <w:t xml:space="preserve"> és augusztus hónapokban éjszakai kastélylátogatás, valamint Keszthelyi Nyári Játékok</w:t>
      </w:r>
    </w:p>
    <w:p w:rsidR="003F0402" w:rsidRPr="00484B06" w:rsidRDefault="003F0402" w:rsidP="003F0402">
      <w:pPr>
        <w:tabs>
          <w:tab w:val="center" w:pos="4536"/>
          <w:tab w:val="left" w:pos="6720"/>
        </w:tabs>
        <w:rPr>
          <w:rFonts w:ascii="Arial" w:hAnsi="Arial" w:cs="Arial"/>
          <w:b/>
          <w:bCs/>
          <w:color w:val="D0A800"/>
          <w:sz w:val="16"/>
          <w:szCs w:val="16"/>
        </w:rPr>
      </w:pPr>
    </w:p>
    <w:p w:rsidR="003F0402" w:rsidRPr="00B75FC0" w:rsidRDefault="003F0402" w:rsidP="003F0402">
      <w:pPr>
        <w:pStyle w:val="Szvegtrzsbehzssal"/>
        <w:ind w:left="0"/>
        <w:jc w:val="center"/>
        <w:rPr>
          <w:rFonts w:ascii="Arial" w:hAnsi="Arial" w:cs="Arial"/>
          <w:b/>
          <w:iCs/>
          <w:color w:val="BC3F00"/>
          <w:sz w:val="28"/>
          <w:szCs w:val="28"/>
        </w:rPr>
      </w:pPr>
      <w:r w:rsidRPr="00B75FC0">
        <w:rPr>
          <w:rFonts w:ascii="Arial" w:hAnsi="Arial" w:cs="Arial"/>
          <w:b/>
          <w:iCs/>
          <w:color w:val="BC3F00"/>
          <w:sz w:val="28"/>
          <w:szCs w:val="28"/>
        </w:rPr>
        <w:t>Üdülési csekket</w:t>
      </w:r>
      <w:r w:rsidR="00DE4486">
        <w:rPr>
          <w:rFonts w:ascii="Arial" w:hAnsi="Arial" w:cs="Arial"/>
          <w:b/>
          <w:iCs/>
          <w:color w:val="BC3F00"/>
          <w:sz w:val="28"/>
          <w:szCs w:val="28"/>
        </w:rPr>
        <w:t>, Szép Kártyát (MKB, K&amp;H, OTP) és Erzsébet utalványt</w:t>
      </w:r>
      <w:r w:rsidRPr="00B75FC0">
        <w:rPr>
          <w:rFonts w:ascii="Arial" w:hAnsi="Arial" w:cs="Arial"/>
          <w:b/>
          <w:iCs/>
          <w:color w:val="BC3F00"/>
          <w:sz w:val="28"/>
          <w:szCs w:val="28"/>
        </w:rPr>
        <w:t xml:space="preserve"> elfogadunk! </w:t>
      </w:r>
    </w:p>
    <w:p w:rsidR="003F0402" w:rsidRPr="00B75FC0" w:rsidRDefault="003F0402" w:rsidP="003F0402">
      <w:pPr>
        <w:pStyle w:val="Szvegtrzsbehzssal"/>
        <w:ind w:left="0"/>
        <w:jc w:val="center"/>
        <w:rPr>
          <w:rFonts w:ascii="Arial" w:hAnsi="Arial" w:cs="Arial"/>
          <w:iCs/>
          <w:color w:val="BC3F00"/>
          <w:sz w:val="18"/>
          <w:szCs w:val="18"/>
        </w:rPr>
      </w:pPr>
      <w:r w:rsidRPr="00B75FC0">
        <w:rPr>
          <w:rFonts w:ascii="Arial" w:hAnsi="Arial" w:cs="Arial"/>
          <w:iCs/>
          <w:color w:val="BC3F00"/>
          <w:sz w:val="18"/>
          <w:szCs w:val="18"/>
        </w:rPr>
        <w:t xml:space="preserve">Az árak az áfát tartalmazzák. </w:t>
      </w:r>
      <w:r w:rsidRPr="00B75FC0">
        <w:rPr>
          <w:rFonts w:ascii="Arial" w:hAnsi="Arial" w:cs="Arial"/>
          <w:color w:val="BC3F00"/>
          <w:sz w:val="18"/>
          <w:szCs w:val="18"/>
        </w:rPr>
        <w:t>Az idegenf</w:t>
      </w:r>
      <w:r w:rsidR="00484B06">
        <w:rPr>
          <w:rFonts w:ascii="Arial" w:hAnsi="Arial" w:cs="Arial"/>
          <w:color w:val="BC3F00"/>
          <w:sz w:val="18"/>
          <w:szCs w:val="18"/>
        </w:rPr>
        <w:t>orgalmi adó külön térítendő (390</w:t>
      </w:r>
      <w:r w:rsidRPr="00B75FC0">
        <w:rPr>
          <w:rFonts w:ascii="Arial" w:hAnsi="Arial" w:cs="Arial"/>
          <w:color w:val="BC3F00"/>
          <w:sz w:val="18"/>
          <w:szCs w:val="18"/>
        </w:rPr>
        <w:t xml:space="preserve"> Ft/fő/éj 18 éves kortól).</w:t>
      </w:r>
    </w:p>
    <w:p w:rsidR="003F0402" w:rsidRPr="00B75FC0" w:rsidRDefault="003F0402" w:rsidP="003F0402">
      <w:pPr>
        <w:jc w:val="both"/>
        <w:rPr>
          <w:rFonts w:ascii="Arial" w:hAnsi="Arial"/>
          <w:b/>
          <w:color w:val="BC3F00"/>
          <w:sz w:val="18"/>
          <w:szCs w:val="18"/>
        </w:rPr>
      </w:pPr>
    </w:p>
    <w:p w:rsidR="003F0402" w:rsidRPr="00484B06" w:rsidRDefault="003F0402" w:rsidP="003F0402">
      <w:pPr>
        <w:jc w:val="center"/>
        <w:rPr>
          <w:rFonts w:ascii="Arial" w:hAnsi="Arial"/>
          <w:b/>
          <w:color w:val="D0A800"/>
          <w:u w:val="single"/>
        </w:rPr>
      </w:pPr>
      <w:r w:rsidRPr="00484B06">
        <w:rPr>
          <w:rFonts w:ascii="Arial" w:hAnsi="Arial"/>
          <w:b/>
          <w:color w:val="D0A800"/>
          <w:u w:val="single"/>
        </w:rPr>
        <w:t>További információ és jelentkezés:</w:t>
      </w:r>
    </w:p>
    <w:p w:rsidR="003F0402" w:rsidRPr="00484B06" w:rsidRDefault="003F0402" w:rsidP="003F0402">
      <w:pPr>
        <w:jc w:val="center"/>
        <w:rPr>
          <w:rFonts w:ascii="Arial" w:hAnsi="Arial"/>
          <w:b/>
          <w:color w:val="BC3F00"/>
          <w:sz w:val="16"/>
          <w:szCs w:val="16"/>
          <w:u w:val="single"/>
        </w:rPr>
      </w:pPr>
    </w:p>
    <w:p w:rsidR="003F0402" w:rsidRPr="00484B06" w:rsidRDefault="00484B06" w:rsidP="003F0402">
      <w:pPr>
        <w:jc w:val="center"/>
        <w:rPr>
          <w:rFonts w:ascii="Arial" w:hAnsi="Arial"/>
          <w:b/>
          <w:color w:val="008080"/>
          <w:sz w:val="22"/>
          <w:szCs w:val="22"/>
          <w:u w:val="single"/>
        </w:rPr>
      </w:pPr>
      <w:r w:rsidRPr="00484B06">
        <w:rPr>
          <w:b/>
          <w:noProof/>
          <w:color w:val="008000"/>
          <w:szCs w:val="28"/>
        </w:rPr>
        <w:drawing>
          <wp:inline distT="0" distB="0" distL="0" distR="0">
            <wp:extent cx="1884178" cy="318520"/>
            <wp:effectExtent l="19050" t="0" r="1772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834" cy="31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402" w:rsidRPr="00484B06" w:rsidRDefault="003F0402" w:rsidP="003F0402">
      <w:pPr>
        <w:tabs>
          <w:tab w:val="left" w:pos="2268"/>
          <w:tab w:val="left" w:pos="4536"/>
        </w:tabs>
        <w:jc w:val="center"/>
        <w:rPr>
          <w:rFonts w:ascii="Arial" w:hAnsi="Arial" w:cs="Arial"/>
          <w:b/>
          <w:color w:val="D0A800"/>
        </w:rPr>
      </w:pPr>
      <w:r w:rsidRPr="00484B06">
        <w:rPr>
          <w:rFonts w:ascii="Arial" w:hAnsi="Arial" w:cs="Arial"/>
          <w:b/>
          <w:color w:val="D0A800"/>
        </w:rPr>
        <w:t>8360 Keszthely, Alsópáhoki út</w:t>
      </w:r>
    </w:p>
    <w:p w:rsidR="003F0402" w:rsidRPr="00484B06" w:rsidRDefault="003F0402" w:rsidP="003F0402">
      <w:pPr>
        <w:ind w:left="1416" w:firstLine="708"/>
        <w:rPr>
          <w:rFonts w:ascii="Arial" w:hAnsi="Arial" w:cs="Arial"/>
          <w:b/>
          <w:color w:val="D0A800"/>
        </w:rPr>
      </w:pPr>
      <w:r w:rsidRPr="00484B06">
        <w:rPr>
          <w:rFonts w:ascii="Arial" w:hAnsi="Arial" w:cs="Arial"/>
          <w:b/>
          <w:color w:val="D0A800"/>
        </w:rPr>
        <w:t>Telefon / Fax: 06 83 515-135 / 06 83 515 131</w:t>
      </w:r>
    </w:p>
    <w:p w:rsidR="00051F65" w:rsidRPr="00484B06" w:rsidRDefault="003F0402" w:rsidP="00CC5918">
      <w:pPr>
        <w:ind w:left="1416" w:firstLine="708"/>
        <w:rPr>
          <w:b/>
          <w:color w:val="D0A800"/>
        </w:rPr>
      </w:pPr>
      <w:r w:rsidRPr="00484B06">
        <w:rPr>
          <w:rFonts w:ascii="Arial" w:hAnsi="Arial" w:cs="Arial"/>
          <w:b/>
          <w:color w:val="D0A800"/>
        </w:rPr>
        <w:t xml:space="preserve">    </w:t>
      </w:r>
      <w:hyperlink r:id="rId6" w:history="1">
        <w:r w:rsidRPr="00484B06">
          <w:rPr>
            <w:rStyle w:val="Hiperhivatkozs"/>
            <w:rFonts w:ascii="Arial" w:hAnsi="Arial" w:cs="Arial"/>
            <w:b/>
            <w:color w:val="D0A800"/>
          </w:rPr>
          <w:t>hotelovit@t-online.hu</w:t>
        </w:r>
      </w:hyperlink>
      <w:r w:rsidRPr="00484B06">
        <w:rPr>
          <w:rFonts w:ascii="Arial" w:hAnsi="Arial" w:cs="Arial"/>
          <w:b/>
          <w:color w:val="D0A800"/>
        </w:rPr>
        <w:t xml:space="preserve">; </w:t>
      </w:r>
      <w:hyperlink r:id="rId7" w:history="1">
        <w:r w:rsidRPr="00484B06">
          <w:rPr>
            <w:rStyle w:val="Hiperhivatkozs"/>
            <w:rFonts w:ascii="Arial" w:hAnsi="Arial" w:cs="Arial"/>
            <w:b/>
            <w:color w:val="D0A800"/>
          </w:rPr>
          <w:t>www.hotelovit.hu</w:t>
        </w:r>
      </w:hyperlink>
    </w:p>
    <w:sectPr w:rsidR="00051F65" w:rsidRPr="00484B06" w:rsidSect="00DE448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3F0402"/>
    <w:rsid w:val="00051F65"/>
    <w:rsid w:val="000B4B62"/>
    <w:rsid w:val="000E789E"/>
    <w:rsid w:val="00260E27"/>
    <w:rsid w:val="003F0402"/>
    <w:rsid w:val="00484B06"/>
    <w:rsid w:val="009124D4"/>
    <w:rsid w:val="00A33EE8"/>
    <w:rsid w:val="00B75FC0"/>
    <w:rsid w:val="00BC6678"/>
    <w:rsid w:val="00C23F89"/>
    <w:rsid w:val="00CC5918"/>
    <w:rsid w:val="00DE4486"/>
    <w:rsid w:val="00E51D8D"/>
    <w:rsid w:val="00F6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F040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3F0402"/>
    <w:rPr>
      <w:rFonts w:ascii="Arial" w:hAnsi="Arial"/>
      <w:b/>
      <w:sz w:val="21"/>
      <w:szCs w:val="20"/>
    </w:rPr>
  </w:style>
  <w:style w:type="paragraph" w:styleId="Szvegtrzsbehzssal">
    <w:name w:val="Body Text Indent"/>
    <w:basedOn w:val="Norml"/>
    <w:rsid w:val="003F0402"/>
    <w:pPr>
      <w:spacing w:after="120"/>
      <w:ind w:left="283"/>
    </w:pPr>
  </w:style>
  <w:style w:type="character" w:styleId="Hiperhivatkozs">
    <w:name w:val="Hyperlink"/>
    <w:basedOn w:val="Bekezdsalapbettpusa"/>
    <w:rsid w:val="003F040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F65B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65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telovi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ovit@t-online.h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KESZTHELYI NYÁR – BOMBA ÁR </vt:lpstr>
    </vt:vector>
  </TitlesOfParts>
  <Company>Ovit ZRt</Company>
  <LinksUpToDate>false</LinksUpToDate>
  <CharactersWithSpaces>1470</CharactersWithSpaces>
  <SharedDoc>false</SharedDoc>
  <HLinks>
    <vt:vector size="12" baseType="variant"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http://www.hotelovit.hu/</vt:lpwstr>
      </vt:variant>
      <vt:variant>
        <vt:lpwstr/>
      </vt:variant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mailto:hotelovit@t-online.hu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KESZTHELYI NYÁR – BOMBA ÁR </dc:title>
  <dc:subject/>
  <dc:creator>Rizk Judit</dc:creator>
  <cp:keywords/>
  <dc:description/>
  <cp:lastModifiedBy>Nagy Róbert</cp:lastModifiedBy>
  <cp:revision>6</cp:revision>
  <dcterms:created xsi:type="dcterms:W3CDTF">2012-01-12T09:40:00Z</dcterms:created>
  <dcterms:modified xsi:type="dcterms:W3CDTF">2012-02-10T09:57:00Z</dcterms:modified>
</cp:coreProperties>
</file>