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3A" w:rsidRPr="00785916" w:rsidRDefault="0029113A" w:rsidP="0029113A">
      <w:pPr>
        <w:spacing w:after="120"/>
        <w:rPr>
          <w:rFonts w:ascii="PT Sans" w:hAnsi="PT Sans"/>
          <w:color w:val="32373B"/>
          <w:sz w:val="21"/>
          <w:szCs w:val="21"/>
        </w:rPr>
      </w:pPr>
    </w:p>
    <w:tbl>
      <w:tblPr>
        <w:tblStyle w:val="Rcsostblzat"/>
        <w:tblpPr w:leftFromText="141" w:rightFromText="141" w:vertAnchor="page" w:horzAnchor="margin" w:tblpY="2401"/>
        <w:tblW w:w="8664" w:type="dxa"/>
        <w:tblLayout w:type="fixed"/>
        <w:tblLook w:val="01E0" w:firstRow="1" w:lastRow="1" w:firstColumn="1" w:lastColumn="1" w:noHBand="0" w:noVBand="0"/>
      </w:tblPr>
      <w:tblGrid>
        <w:gridCol w:w="1395"/>
        <w:gridCol w:w="1318"/>
        <w:gridCol w:w="1371"/>
        <w:gridCol w:w="91"/>
        <w:gridCol w:w="1281"/>
        <w:gridCol w:w="275"/>
        <w:gridCol w:w="1372"/>
        <w:gridCol w:w="1561"/>
      </w:tblGrid>
      <w:tr w:rsidR="00547D4D" w:rsidRPr="00785916" w:rsidTr="00D53408">
        <w:trPr>
          <w:trHeight w:val="364"/>
        </w:trPr>
        <w:tc>
          <w:tcPr>
            <w:tcW w:w="8664" w:type="dxa"/>
            <w:gridSpan w:val="8"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Saját név:</w:t>
            </w:r>
          </w:p>
        </w:tc>
      </w:tr>
      <w:tr w:rsidR="00547D4D" w:rsidRPr="00785916" w:rsidTr="00D53408">
        <w:trPr>
          <w:trHeight w:val="364"/>
        </w:trPr>
        <w:tc>
          <w:tcPr>
            <w:tcW w:w="8664" w:type="dxa"/>
            <w:gridSpan w:val="8"/>
            <w:vAlign w:val="center"/>
          </w:tcPr>
          <w:p w:rsidR="00547D4D" w:rsidRPr="00ED587A" w:rsidRDefault="00D53408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>
              <w:rPr>
                <w:rFonts w:ascii="Arial" w:hAnsi="Arial" w:cs="Arial"/>
                <w:b/>
                <w:color w:val="32373B"/>
                <w:sz w:val="20"/>
              </w:rPr>
              <w:t>EVDSZ Tagkártya száma</w:t>
            </w:r>
            <w:r w:rsidR="00547D4D" w:rsidRPr="00ED587A">
              <w:rPr>
                <w:rFonts w:ascii="Arial" w:hAnsi="Arial" w:cs="Arial"/>
                <w:b/>
                <w:color w:val="32373B"/>
                <w:sz w:val="20"/>
              </w:rPr>
              <w:t>:</w:t>
            </w:r>
          </w:p>
        </w:tc>
      </w:tr>
      <w:tr w:rsidR="00547D4D" w:rsidRPr="00785916" w:rsidTr="00D53408">
        <w:trPr>
          <w:trHeight w:val="815"/>
        </w:trPr>
        <w:tc>
          <w:tcPr>
            <w:tcW w:w="1395" w:type="dxa"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Előadás dátuma</w:t>
            </w:r>
          </w:p>
        </w:tc>
        <w:tc>
          <w:tcPr>
            <w:tcW w:w="2780" w:type="dxa"/>
            <w:gridSpan w:val="3"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Előadás kezdete</w:t>
            </w:r>
          </w:p>
        </w:tc>
        <w:tc>
          <w:tcPr>
            <w:tcW w:w="2933" w:type="dxa"/>
            <w:gridSpan w:val="2"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</w:tr>
      <w:tr w:rsidR="00547D4D" w:rsidRPr="00785916" w:rsidTr="00D53408">
        <w:trPr>
          <w:trHeight w:val="911"/>
        </w:trPr>
        <w:tc>
          <w:tcPr>
            <w:tcW w:w="1395" w:type="dxa"/>
            <w:vMerge w:val="restart"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Választott kategória</w:t>
            </w:r>
          </w:p>
        </w:tc>
        <w:tc>
          <w:tcPr>
            <w:tcW w:w="2780" w:type="dxa"/>
            <w:gridSpan w:val="3"/>
            <w:vMerge w:val="restart"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  <w:tc>
          <w:tcPr>
            <w:tcW w:w="1556" w:type="dxa"/>
            <w:gridSpan w:val="2"/>
            <w:vMerge w:val="restart"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Kedvezmény mértéke</w:t>
            </w:r>
          </w:p>
        </w:tc>
        <w:tc>
          <w:tcPr>
            <w:tcW w:w="2933" w:type="dxa"/>
            <w:gridSpan w:val="2"/>
            <w:vAlign w:val="center"/>
          </w:tcPr>
          <w:p w:rsidR="00547D4D" w:rsidRPr="00ED587A" w:rsidRDefault="00D53408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>
              <w:rPr>
                <w:rFonts w:ascii="Arial" w:hAnsi="Arial" w:cs="Arial"/>
                <w:b/>
                <w:color w:val="32373B"/>
                <w:sz w:val="20"/>
              </w:rPr>
              <w:t>H</w:t>
            </w:r>
            <w:r w:rsidR="00547D4D" w:rsidRPr="00ED587A">
              <w:rPr>
                <w:rFonts w:ascii="Arial" w:hAnsi="Arial" w:cs="Arial"/>
                <w:b/>
                <w:color w:val="32373B"/>
                <w:sz w:val="20"/>
              </w:rPr>
              <w:t>étköznap 40%</w:t>
            </w:r>
          </w:p>
        </w:tc>
      </w:tr>
      <w:tr w:rsidR="00547D4D" w:rsidRPr="00785916" w:rsidTr="00D53408">
        <w:trPr>
          <w:trHeight w:val="910"/>
        </w:trPr>
        <w:tc>
          <w:tcPr>
            <w:tcW w:w="1395" w:type="dxa"/>
            <w:vMerge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  <w:tc>
          <w:tcPr>
            <w:tcW w:w="2933" w:type="dxa"/>
            <w:gridSpan w:val="2"/>
            <w:vAlign w:val="center"/>
          </w:tcPr>
          <w:p w:rsidR="00D53408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H</w:t>
            </w:r>
            <w:bookmarkStart w:id="0" w:name="_GoBack"/>
            <w:bookmarkEnd w:id="0"/>
            <w:r w:rsidRPr="00ED587A">
              <w:rPr>
                <w:rFonts w:ascii="Arial" w:hAnsi="Arial" w:cs="Arial"/>
                <w:b/>
                <w:color w:val="32373B"/>
                <w:sz w:val="20"/>
              </w:rPr>
              <w:t>étvégén és ünnepnapon 25%</w:t>
            </w:r>
          </w:p>
        </w:tc>
      </w:tr>
      <w:tr w:rsidR="00547D4D" w:rsidRPr="00785916" w:rsidTr="00D53408">
        <w:trPr>
          <w:trHeight w:val="640"/>
        </w:trPr>
        <w:tc>
          <w:tcPr>
            <w:tcW w:w="8664" w:type="dxa"/>
            <w:gridSpan w:val="8"/>
            <w:vAlign w:val="center"/>
          </w:tcPr>
          <w:p w:rsidR="00547D4D" w:rsidRPr="00ED587A" w:rsidRDefault="00ED587A" w:rsidP="00ED587A">
            <w:pPr>
              <w:spacing w:before="240"/>
              <w:jc w:val="center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Igényelt jegyek száma</w:t>
            </w:r>
          </w:p>
        </w:tc>
      </w:tr>
      <w:tr w:rsidR="00547D4D" w:rsidRPr="00785916" w:rsidTr="00D53408">
        <w:trPr>
          <w:trHeight w:val="807"/>
        </w:trPr>
        <w:tc>
          <w:tcPr>
            <w:tcW w:w="1395" w:type="dxa"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Felnőtt</w:t>
            </w:r>
          </w:p>
        </w:tc>
        <w:tc>
          <w:tcPr>
            <w:tcW w:w="1318" w:type="dxa"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  <w:tc>
          <w:tcPr>
            <w:tcW w:w="1371" w:type="dxa"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Gyerek</w:t>
            </w:r>
          </w:p>
        </w:tc>
        <w:tc>
          <w:tcPr>
            <w:tcW w:w="1372" w:type="dxa"/>
            <w:gridSpan w:val="2"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Nyugdíjas</w:t>
            </w:r>
          </w:p>
        </w:tc>
        <w:tc>
          <w:tcPr>
            <w:tcW w:w="1561" w:type="dxa"/>
            <w:vAlign w:val="center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</w:tr>
    </w:tbl>
    <w:p w:rsidR="00686D67" w:rsidRPr="00686D67" w:rsidRDefault="00686D67" w:rsidP="00686D67">
      <w:pPr>
        <w:spacing w:after="120" w:line="360" w:lineRule="auto"/>
        <w:rPr>
          <w:rFonts w:asciiTheme="minorHAnsi" w:hAnsiTheme="minorHAnsi"/>
          <w:color w:val="32373B"/>
          <w:sz w:val="21"/>
          <w:szCs w:val="21"/>
        </w:rPr>
      </w:pPr>
      <w:r w:rsidRPr="00686D67">
        <w:rPr>
          <w:rFonts w:ascii="Arial" w:hAnsi="Arial" w:cs="Arial"/>
          <w:b/>
          <w:sz w:val="22"/>
        </w:rPr>
        <w:t xml:space="preserve">BALANCE c. előadás 2015. Október 3. – </w:t>
      </w:r>
      <w:r>
        <w:rPr>
          <w:rFonts w:ascii="Arial" w:hAnsi="Arial" w:cs="Arial"/>
          <w:b/>
          <w:sz w:val="22"/>
        </w:rPr>
        <w:t xml:space="preserve">2015. </w:t>
      </w:r>
      <w:r w:rsidRPr="00686D67">
        <w:rPr>
          <w:rFonts w:ascii="Arial" w:hAnsi="Arial" w:cs="Arial"/>
          <w:b/>
          <w:sz w:val="22"/>
        </w:rPr>
        <w:t>December 31.</w:t>
      </w:r>
      <w:r w:rsidRPr="00686D67">
        <w:rPr>
          <w:rFonts w:asciiTheme="minorHAnsi" w:hAnsiTheme="minorHAnsi"/>
          <w:noProof/>
          <w:color w:val="32373B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549B516D" wp14:editId="658F9517">
            <wp:simplePos x="0" y="0"/>
            <wp:positionH relativeFrom="column">
              <wp:posOffset>5691505</wp:posOffset>
            </wp:positionH>
            <wp:positionV relativeFrom="paragraph">
              <wp:posOffset>52070</wp:posOffset>
            </wp:positionV>
            <wp:extent cx="3181350" cy="4514850"/>
            <wp:effectExtent l="0" t="0" r="0" b="0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_front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D67" w:rsidRDefault="00686D67" w:rsidP="00127D1F">
      <w:pPr>
        <w:spacing w:after="120" w:line="360" w:lineRule="auto"/>
        <w:jc w:val="both"/>
        <w:rPr>
          <w:rFonts w:asciiTheme="minorHAnsi" w:hAnsiTheme="minorHAnsi"/>
          <w:color w:val="32373B"/>
          <w:sz w:val="21"/>
          <w:szCs w:val="21"/>
        </w:rPr>
      </w:pPr>
    </w:p>
    <w:p w:rsidR="00127D1F" w:rsidRPr="0029113A" w:rsidRDefault="00127D1F" w:rsidP="00127D1F">
      <w:pPr>
        <w:spacing w:after="120" w:line="360" w:lineRule="auto"/>
        <w:jc w:val="both"/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>Kérem, a kitöltött jegyrendelő nyomtatványt az alábbi e-mail címre szíveskedjen elküldeni:</w:t>
      </w:r>
    </w:p>
    <w:p w:rsidR="00127D1F" w:rsidRPr="0029113A" w:rsidRDefault="00815FD7" w:rsidP="00127D1F">
      <w:pPr>
        <w:spacing w:after="120" w:line="360" w:lineRule="auto"/>
        <w:jc w:val="both"/>
        <w:rPr>
          <w:rFonts w:asciiTheme="minorHAnsi" w:hAnsiTheme="minorHAnsi"/>
          <w:b/>
          <w:color w:val="32373B"/>
          <w:sz w:val="21"/>
          <w:szCs w:val="21"/>
        </w:rPr>
      </w:pPr>
      <w:hyperlink r:id="rId9" w:history="1">
        <w:r w:rsidR="00127D1F" w:rsidRPr="0029113A">
          <w:rPr>
            <w:rStyle w:val="Hiperhivatkozs"/>
            <w:rFonts w:asciiTheme="minorHAnsi" w:hAnsiTheme="minorHAnsi"/>
            <w:b/>
            <w:sz w:val="21"/>
            <w:szCs w:val="21"/>
          </w:rPr>
          <w:t>fulop.anett@maciva.hu</w:t>
        </w:r>
      </w:hyperlink>
    </w:p>
    <w:p w:rsidR="006E0C26" w:rsidRPr="0029113A" w:rsidRDefault="00127D1F" w:rsidP="00785916">
      <w:pPr>
        <w:spacing w:after="120"/>
        <w:jc w:val="both"/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 xml:space="preserve">A regisztrációt követően az e-mailben kapott </w:t>
      </w:r>
      <w:r w:rsidR="00AC0594" w:rsidRPr="0029113A">
        <w:rPr>
          <w:rFonts w:asciiTheme="minorHAnsi" w:hAnsiTheme="minorHAnsi"/>
          <w:b/>
          <w:color w:val="32373B"/>
          <w:sz w:val="21"/>
          <w:szCs w:val="21"/>
        </w:rPr>
        <w:t xml:space="preserve">foglalási sorszámmal </w:t>
      </w:r>
      <w:r w:rsidRPr="0029113A">
        <w:rPr>
          <w:rFonts w:asciiTheme="minorHAnsi" w:hAnsiTheme="minorHAnsi"/>
          <w:color w:val="32373B"/>
          <w:sz w:val="21"/>
          <w:szCs w:val="21"/>
        </w:rPr>
        <w:t xml:space="preserve">a kedvezményes jegyek </w:t>
      </w:r>
      <w:r w:rsidR="00AC0594" w:rsidRPr="0029113A">
        <w:rPr>
          <w:rFonts w:asciiTheme="minorHAnsi" w:hAnsiTheme="minorHAnsi"/>
          <w:color w:val="32373B"/>
          <w:sz w:val="21"/>
          <w:szCs w:val="21"/>
        </w:rPr>
        <w:t xml:space="preserve">akár azonnal </w:t>
      </w:r>
      <w:r w:rsidRPr="0029113A">
        <w:rPr>
          <w:rFonts w:asciiTheme="minorHAnsi" w:hAnsiTheme="minorHAnsi"/>
          <w:color w:val="32373B"/>
          <w:sz w:val="21"/>
          <w:szCs w:val="21"/>
        </w:rPr>
        <w:t>átvehetők a Fővárosi Nagycirkusz jegypénztárában (1146 Budapest, Állatkerti krt. 12/A). A kedvezményes jegyeket legkésőbb az előadás előtt 1 órával szükség</w:t>
      </w:r>
      <w:r w:rsidR="00F369D5">
        <w:rPr>
          <w:rFonts w:asciiTheme="minorHAnsi" w:hAnsiTheme="minorHAnsi"/>
          <w:color w:val="32373B"/>
          <w:sz w:val="21"/>
          <w:szCs w:val="21"/>
        </w:rPr>
        <w:t>es átvenni!</w:t>
      </w:r>
    </w:p>
    <w:p w:rsidR="0032205C" w:rsidRDefault="0032205C" w:rsidP="00785916">
      <w:pPr>
        <w:spacing w:after="120"/>
        <w:jc w:val="both"/>
        <w:rPr>
          <w:rFonts w:ascii="PT Sans" w:hAnsi="PT Sans"/>
          <w:color w:val="32373B"/>
          <w:sz w:val="21"/>
          <w:szCs w:val="21"/>
        </w:rPr>
      </w:pPr>
    </w:p>
    <w:p w:rsidR="0032205C" w:rsidRPr="00785916" w:rsidRDefault="0032205C" w:rsidP="00785916">
      <w:pPr>
        <w:spacing w:after="120"/>
        <w:jc w:val="both"/>
        <w:rPr>
          <w:rFonts w:ascii="PT Sans" w:hAnsi="PT Sans"/>
          <w:color w:val="32373B"/>
          <w:sz w:val="21"/>
          <w:szCs w:val="21"/>
        </w:rPr>
      </w:pPr>
    </w:p>
    <w:tbl>
      <w:tblPr>
        <w:tblStyle w:val="Kzepesrnykols22jellszn"/>
        <w:tblW w:w="5719" w:type="dxa"/>
        <w:tblLook w:val="04A0" w:firstRow="1" w:lastRow="0" w:firstColumn="1" w:lastColumn="0" w:noHBand="0" w:noVBand="1"/>
      </w:tblPr>
      <w:tblGrid>
        <w:gridCol w:w="1746"/>
        <w:gridCol w:w="1520"/>
        <w:gridCol w:w="1431"/>
        <w:gridCol w:w="1022"/>
      </w:tblGrid>
      <w:tr w:rsidR="0094743E" w:rsidRPr="00785916" w:rsidTr="00ED5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19" w:type="dxa"/>
            <w:gridSpan w:val="4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nil"/>
              <w:right w:val="single" w:sz="8" w:space="0" w:color="943634" w:themeColor="accent2" w:themeShade="BF"/>
            </w:tcBorders>
            <w:shd w:val="clear" w:color="auto" w:fill="A71135"/>
            <w:noWrap/>
            <w:hideMark/>
          </w:tcPr>
          <w:p w:rsidR="0094743E" w:rsidRPr="0029113A" w:rsidRDefault="00E5468D" w:rsidP="00D64575">
            <w:pPr>
              <w:spacing w:after="120"/>
              <w:jc w:val="center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12DF1AC5" wp14:editId="1412BBC1">
                  <wp:simplePos x="0" y="0"/>
                  <wp:positionH relativeFrom="column">
                    <wp:posOffset>4538980</wp:posOffset>
                  </wp:positionH>
                  <wp:positionV relativeFrom="paragraph">
                    <wp:posOffset>-20955</wp:posOffset>
                  </wp:positionV>
                  <wp:extent cx="2971800" cy="3048000"/>
                  <wp:effectExtent l="0" t="0" r="0" b="0"/>
                  <wp:wrapNone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ance nézőtér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423" w:rsidRPr="0029113A">
              <w:rPr>
                <w:rFonts w:asciiTheme="minorHAnsi" w:hAnsiTheme="minorHAnsi"/>
                <w:sz w:val="21"/>
                <w:szCs w:val="21"/>
              </w:rPr>
              <w:t>Kedvezményes je</w:t>
            </w:r>
            <w:r w:rsidR="0094743E" w:rsidRPr="0029113A">
              <w:rPr>
                <w:rFonts w:asciiTheme="minorHAnsi" w:hAnsiTheme="minorHAnsi"/>
                <w:sz w:val="21"/>
                <w:szCs w:val="21"/>
              </w:rPr>
              <w:t>gyárak hétvégén és ünnepnapokon</w:t>
            </w:r>
          </w:p>
        </w:tc>
      </w:tr>
      <w:tr w:rsidR="00ED587A" w:rsidRPr="00785916" w:rsidTr="00ED5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ED587A" w:rsidRPr="0029113A" w:rsidRDefault="00ED587A" w:rsidP="00057423">
            <w:pPr>
              <w:spacing w:after="120"/>
              <w:jc w:val="center"/>
              <w:rPr>
                <w:rFonts w:asciiTheme="minorHAnsi" w:hAnsi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000000" w:themeColor="text1"/>
                <w:szCs w:val="21"/>
              </w:rPr>
              <w:t>25%</w:t>
            </w:r>
          </w:p>
          <w:p w:rsidR="00ED587A" w:rsidRPr="0029113A" w:rsidRDefault="00ED587A" w:rsidP="00785916">
            <w:pPr>
              <w:spacing w:after="120"/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Prémium kat.</w:t>
            </w:r>
          </w:p>
        </w:tc>
        <w:tc>
          <w:tcPr>
            <w:tcW w:w="1520" w:type="dxa"/>
            <w:tcBorders>
              <w:top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b/>
                <w:color w:val="32373B"/>
                <w:sz w:val="21"/>
                <w:szCs w:val="21"/>
              </w:rPr>
              <w:t>Felnőtt</w:t>
            </w:r>
          </w:p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3 375 Ft</w:t>
            </w:r>
          </w:p>
        </w:tc>
        <w:tc>
          <w:tcPr>
            <w:tcW w:w="1431" w:type="dxa"/>
            <w:tcBorders>
              <w:top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b/>
                <w:color w:val="32373B"/>
                <w:sz w:val="21"/>
                <w:szCs w:val="21"/>
              </w:rPr>
              <w:t>Nyugdíjas</w:t>
            </w:r>
          </w:p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2 475 Ft</w:t>
            </w:r>
          </w:p>
        </w:tc>
        <w:tc>
          <w:tcPr>
            <w:tcW w:w="1022" w:type="dxa"/>
            <w:tcBorders>
              <w:top w:val="single" w:sz="8" w:space="0" w:color="943634" w:themeColor="accent2" w:themeShade="BF"/>
              <w:right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b/>
                <w:color w:val="32373B"/>
                <w:sz w:val="21"/>
                <w:szCs w:val="21"/>
              </w:rPr>
              <w:t>Gyerek</w:t>
            </w:r>
          </w:p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2 325 Ft</w:t>
            </w:r>
          </w:p>
        </w:tc>
      </w:tr>
      <w:tr w:rsidR="00D64575" w:rsidRPr="00785916" w:rsidTr="00ED587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  <w:tcBorders>
              <w:left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94743E" w:rsidRPr="0029113A" w:rsidRDefault="0094743E" w:rsidP="00785916">
            <w:pPr>
              <w:spacing w:after="120"/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I. kategória</w:t>
            </w:r>
          </w:p>
        </w:tc>
        <w:tc>
          <w:tcPr>
            <w:tcW w:w="1520" w:type="dxa"/>
            <w:shd w:val="clear" w:color="auto" w:fill="FFFFFF" w:themeFill="background1"/>
            <w:hideMark/>
          </w:tcPr>
          <w:p w:rsidR="0094743E" w:rsidRPr="0029113A" w:rsidRDefault="0094743E" w:rsidP="0078591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2 925 Ft</w:t>
            </w:r>
          </w:p>
        </w:tc>
        <w:tc>
          <w:tcPr>
            <w:tcW w:w="1431" w:type="dxa"/>
            <w:shd w:val="clear" w:color="auto" w:fill="FFFFFF" w:themeFill="background1"/>
            <w:hideMark/>
          </w:tcPr>
          <w:p w:rsidR="0094743E" w:rsidRPr="0029113A" w:rsidRDefault="0094743E" w:rsidP="0078591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2 175 Ft</w:t>
            </w:r>
          </w:p>
        </w:tc>
        <w:tc>
          <w:tcPr>
            <w:tcW w:w="1022" w:type="dxa"/>
            <w:tcBorders>
              <w:right w:val="single" w:sz="8" w:space="0" w:color="943634" w:themeColor="accent2" w:themeShade="BF"/>
            </w:tcBorders>
            <w:shd w:val="clear" w:color="auto" w:fill="FFFFFF" w:themeFill="background1"/>
            <w:hideMark/>
          </w:tcPr>
          <w:p w:rsidR="0094743E" w:rsidRPr="0029113A" w:rsidRDefault="0094743E" w:rsidP="0078591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2 025 Ft</w:t>
            </w:r>
          </w:p>
        </w:tc>
      </w:tr>
      <w:tr w:rsidR="00057423" w:rsidRPr="00785916" w:rsidTr="00ED5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  <w:tcBorders>
              <w:left w:val="single" w:sz="8" w:space="0" w:color="943634" w:themeColor="accent2" w:themeShade="BF"/>
              <w:bottom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94743E" w:rsidRPr="0029113A" w:rsidRDefault="0094743E" w:rsidP="00785916">
            <w:pPr>
              <w:spacing w:after="120"/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II. kategória</w:t>
            </w:r>
          </w:p>
        </w:tc>
        <w:tc>
          <w:tcPr>
            <w:tcW w:w="1520" w:type="dxa"/>
            <w:tcBorders>
              <w:bottom w:val="single" w:sz="8" w:space="0" w:color="943634" w:themeColor="accent2" w:themeShade="BF"/>
            </w:tcBorders>
            <w:shd w:val="clear" w:color="auto" w:fill="FFFFFF" w:themeFill="background1"/>
            <w:hideMark/>
          </w:tcPr>
          <w:p w:rsidR="0094743E" w:rsidRPr="0029113A" w:rsidRDefault="0094743E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2 325 Ft</w:t>
            </w:r>
          </w:p>
        </w:tc>
        <w:tc>
          <w:tcPr>
            <w:tcW w:w="1431" w:type="dxa"/>
            <w:tcBorders>
              <w:bottom w:val="single" w:sz="8" w:space="0" w:color="943634" w:themeColor="accent2" w:themeShade="BF"/>
            </w:tcBorders>
            <w:shd w:val="clear" w:color="auto" w:fill="FFFFFF" w:themeFill="background1"/>
            <w:hideMark/>
          </w:tcPr>
          <w:p w:rsidR="0094743E" w:rsidRPr="0029113A" w:rsidRDefault="0094743E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2 025 Ft</w:t>
            </w:r>
          </w:p>
        </w:tc>
        <w:tc>
          <w:tcPr>
            <w:tcW w:w="1022" w:type="dxa"/>
            <w:tcBorders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shd w:val="clear" w:color="auto" w:fill="FFFFFF" w:themeFill="background1"/>
            <w:hideMark/>
          </w:tcPr>
          <w:p w:rsidR="0094743E" w:rsidRPr="0029113A" w:rsidRDefault="0094743E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1 875 Ft</w:t>
            </w:r>
          </w:p>
        </w:tc>
      </w:tr>
      <w:tr w:rsidR="0094743E" w:rsidRPr="00785916" w:rsidTr="00ED587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4"/>
            <w:tcBorders>
              <w:top w:val="nil"/>
              <w:left w:val="single" w:sz="8" w:space="0" w:color="943634" w:themeColor="accent2" w:themeShade="BF"/>
              <w:right w:val="single" w:sz="8" w:space="0" w:color="943634" w:themeColor="accent2" w:themeShade="BF"/>
            </w:tcBorders>
            <w:shd w:val="clear" w:color="auto" w:fill="A71135"/>
            <w:noWrap/>
            <w:hideMark/>
          </w:tcPr>
          <w:p w:rsidR="0094743E" w:rsidRPr="0029113A" w:rsidRDefault="00057423" w:rsidP="00D64575">
            <w:pPr>
              <w:spacing w:after="120"/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sz w:val="23"/>
                <w:szCs w:val="21"/>
              </w:rPr>
              <w:t>Kedvezményes j</w:t>
            </w:r>
            <w:r w:rsidR="0094743E" w:rsidRPr="0029113A">
              <w:rPr>
                <w:rFonts w:asciiTheme="minorHAnsi" w:hAnsiTheme="minorHAnsi"/>
                <w:sz w:val="23"/>
                <w:szCs w:val="21"/>
              </w:rPr>
              <w:t>egyárak hétköznapokon</w:t>
            </w:r>
          </w:p>
        </w:tc>
      </w:tr>
      <w:tr w:rsidR="00ED587A" w:rsidRPr="00785916" w:rsidTr="00ED5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ED587A" w:rsidRPr="0029113A" w:rsidRDefault="00ED587A" w:rsidP="00057423">
            <w:pPr>
              <w:spacing w:after="120"/>
              <w:jc w:val="center"/>
              <w:rPr>
                <w:rFonts w:asciiTheme="minorHAnsi" w:hAnsi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000000" w:themeColor="text1"/>
                <w:szCs w:val="21"/>
              </w:rPr>
              <w:t>40%</w:t>
            </w:r>
          </w:p>
          <w:p w:rsidR="00ED587A" w:rsidRPr="0029113A" w:rsidRDefault="00ED587A" w:rsidP="00785916">
            <w:pPr>
              <w:spacing w:after="120"/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Prémium kat.</w:t>
            </w:r>
          </w:p>
        </w:tc>
        <w:tc>
          <w:tcPr>
            <w:tcW w:w="1520" w:type="dxa"/>
            <w:tcBorders>
              <w:top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b/>
                <w:color w:val="32373B"/>
                <w:sz w:val="21"/>
                <w:szCs w:val="21"/>
              </w:rPr>
              <w:t>Felnőtt</w:t>
            </w:r>
          </w:p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2 700 Ft</w:t>
            </w:r>
          </w:p>
        </w:tc>
        <w:tc>
          <w:tcPr>
            <w:tcW w:w="1431" w:type="dxa"/>
            <w:tcBorders>
              <w:top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b/>
                <w:color w:val="32373B"/>
                <w:sz w:val="21"/>
                <w:szCs w:val="21"/>
              </w:rPr>
              <w:t>Nyugdíjas</w:t>
            </w:r>
          </w:p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1 980 Ft</w:t>
            </w:r>
          </w:p>
        </w:tc>
        <w:tc>
          <w:tcPr>
            <w:tcW w:w="1022" w:type="dxa"/>
            <w:tcBorders>
              <w:top w:val="single" w:sz="8" w:space="0" w:color="943634" w:themeColor="accent2" w:themeShade="BF"/>
              <w:right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b/>
                <w:color w:val="32373B"/>
                <w:sz w:val="21"/>
                <w:szCs w:val="21"/>
              </w:rPr>
              <w:t>Gyerek</w:t>
            </w:r>
          </w:p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1 860 Ft</w:t>
            </w:r>
          </w:p>
        </w:tc>
      </w:tr>
      <w:tr w:rsidR="00057423" w:rsidRPr="00785916" w:rsidTr="00ED587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  <w:vMerge w:val="restart"/>
            <w:tcBorders>
              <w:left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057423" w:rsidRPr="0029113A" w:rsidRDefault="00057423" w:rsidP="00785916">
            <w:pPr>
              <w:spacing w:after="120"/>
              <w:jc w:val="both"/>
              <w:rPr>
                <w:rFonts w:asciiTheme="minorHAnsi" w:hAnsi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I. kategória</w:t>
            </w:r>
          </w:p>
          <w:p w:rsidR="00057423" w:rsidRPr="0029113A" w:rsidRDefault="00057423" w:rsidP="00785916">
            <w:pPr>
              <w:spacing w:after="120"/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II. kategória</w:t>
            </w:r>
          </w:p>
        </w:tc>
        <w:tc>
          <w:tcPr>
            <w:tcW w:w="1520" w:type="dxa"/>
            <w:shd w:val="clear" w:color="auto" w:fill="FFFFFF" w:themeFill="background1"/>
            <w:hideMark/>
          </w:tcPr>
          <w:p w:rsidR="00057423" w:rsidRPr="0029113A" w:rsidRDefault="00057423" w:rsidP="0078591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2 340 Ft</w:t>
            </w:r>
          </w:p>
        </w:tc>
        <w:tc>
          <w:tcPr>
            <w:tcW w:w="1431" w:type="dxa"/>
            <w:shd w:val="clear" w:color="auto" w:fill="FFFFFF" w:themeFill="background1"/>
            <w:hideMark/>
          </w:tcPr>
          <w:p w:rsidR="00057423" w:rsidRPr="0029113A" w:rsidRDefault="00057423" w:rsidP="0078591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1 740 Ft</w:t>
            </w:r>
          </w:p>
        </w:tc>
        <w:tc>
          <w:tcPr>
            <w:tcW w:w="1022" w:type="dxa"/>
            <w:tcBorders>
              <w:right w:val="single" w:sz="8" w:space="0" w:color="943634" w:themeColor="accent2" w:themeShade="BF"/>
            </w:tcBorders>
            <w:shd w:val="clear" w:color="auto" w:fill="FFFFFF" w:themeFill="background1"/>
            <w:hideMark/>
          </w:tcPr>
          <w:p w:rsidR="00057423" w:rsidRPr="0029113A" w:rsidRDefault="00057423" w:rsidP="0078591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1 620 Ft</w:t>
            </w:r>
          </w:p>
        </w:tc>
      </w:tr>
      <w:tr w:rsidR="00057423" w:rsidRPr="00785916" w:rsidTr="00ED5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  <w:vMerge/>
            <w:tcBorders>
              <w:left w:val="single" w:sz="8" w:space="0" w:color="943634" w:themeColor="accent2" w:themeShade="BF"/>
              <w:bottom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057423" w:rsidRPr="0029113A" w:rsidRDefault="00057423" w:rsidP="00785916">
            <w:pPr>
              <w:spacing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20" w:type="dxa"/>
            <w:tcBorders>
              <w:bottom w:val="single" w:sz="8" w:space="0" w:color="943634" w:themeColor="accent2" w:themeShade="BF"/>
            </w:tcBorders>
            <w:shd w:val="clear" w:color="auto" w:fill="FFFFFF" w:themeFill="background1"/>
            <w:hideMark/>
          </w:tcPr>
          <w:p w:rsidR="00057423" w:rsidRPr="0029113A" w:rsidRDefault="00057423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1 860 Ft</w:t>
            </w:r>
          </w:p>
        </w:tc>
        <w:tc>
          <w:tcPr>
            <w:tcW w:w="1431" w:type="dxa"/>
            <w:tcBorders>
              <w:bottom w:val="single" w:sz="8" w:space="0" w:color="943634" w:themeColor="accent2" w:themeShade="BF"/>
            </w:tcBorders>
            <w:shd w:val="clear" w:color="auto" w:fill="FFFFFF" w:themeFill="background1"/>
            <w:hideMark/>
          </w:tcPr>
          <w:p w:rsidR="00057423" w:rsidRPr="0029113A" w:rsidRDefault="00057423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1 620 Ft</w:t>
            </w:r>
          </w:p>
        </w:tc>
        <w:tc>
          <w:tcPr>
            <w:tcW w:w="1022" w:type="dxa"/>
            <w:tcBorders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shd w:val="clear" w:color="auto" w:fill="FFFFFF" w:themeFill="background1"/>
            <w:hideMark/>
          </w:tcPr>
          <w:p w:rsidR="00057423" w:rsidRPr="0029113A" w:rsidRDefault="00057423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1 500 Ft</w:t>
            </w:r>
          </w:p>
        </w:tc>
      </w:tr>
    </w:tbl>
    <w:p w:rsidR="00E5468D" w:rsidRDefault="00E5468D" w:rsidP="006E0C26">
      <w:pPr>
        <w:spacing w:after="120"/>
        <w:jc w:val="both"/>
        <w:rPr>
          <w:rFonts w:asciiTheme="minorHAnsi" w:hAnsiTheme="minorHAnsi"/>
          <w:b/>
          <w:color w:val="32373B"/>
          <w:sz w:val="21"/>
          <w:szCs w:val="21"/>
        </w:rPr>
      </w:pPr>
    </w:p>
    <w:p w:rsidR="006E0C26" w:rsidRPr="0029113A" w:rsidRDefault="006E0C26" w:rsidP="006E0C26">
      <w:pPr>
        <w:spacing w:after="120"/>
        <w:jc w:val="both"/>
        <w:rPr>
          <w:rFonts w:asciiTheme="minorHAnsi" w:hAnsiTheme="minorHAnsi"/>
          <w:b/>
          <w:color w:val="32373B"/>
          <w:sz w:val="21"/>
          <w:szCs w:val="21"/>
        </w:rPr>
      </w:pPr>
      <w:r w:rsidRPr="0029113A">
        <w:rPr>
          <w:rFonts w:asciiTheme="minorHAnsi" w:hAnsiTheme="minorHAnsi"/>
          <w:b/>
          <w:color w:val="32373B"/>
          <w:sz w:val="21"/>
          <w:szCs w:val="21"/>
        </w:rPr>
        <w:t>További információk:</w:t>
      </w:r>
    </w:p>
    <w:p w:rsidR="006E0C26" w:rsidRPr="0029113A" w:rsidRDefault="006E0C26" w:rsidP="006E0C26">
      <w:pPr>
        <w:pStyle w:val="Listaszerbekezds"/>
        <w:numPr>
          <w:ilvl w:val="0"/>
          <w:numId w:val="1"/>
        </w:numPr>
        <w:spacing w:after="120"/>
        <w:jc w:val="both"/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 xml:space="preserve">A kedvezmény a </w:t>
      </w:r>
      <w:r w:rsidRPr="00ED587A">
        <w:rPr>
          <w:rFonts w:asciiTheme="minorHAnsi" w:hAnsiTheme="minorHAnsi"/>
          <w:b/>
          <w:i/>
          <w:color w:val="32373B"/>
          <w:sz w:val="21"/>
          <w:szCs w:val="21"/>
        </w:rPr>
        <w:t>P</w:t>
      </w:r>
      <w:r w:rsidR="004D1F4F" w:rsidRPr="00ED587A">
        <w:rPr>
          <w:rFonts w:asciiTheme="minorHAnsi" w:hAnsiTheme="minorHAnsi"/>
          <w:b/>
          <w:i/>
          <w:color w:val="32373B"/>
          <w:sz w:val="21"/>
          <w:szCs w:val="21"/>
        </w:rPr>
        <w:t>rémium, I. és I</w:t>
      </w:r>
      <w:r w:rsidRPr="00ED587A">
        <w:rPr>
          <w:rFonts w:asciiTheme="minorHAnsi" w:hAnsiTheme="minorHAnsi"/>
          <w:b/>
          <w:i/>
          <w:color w:val="32373B"/>
          <w:sz w:val="21"/>
          <w:szCs w:val="21"/>
        </w:rPr>
        <w:t>I. kategóriában</w:t>
      </w:r>
      <w:r w:rsidRPr="0029113A">
        <w:rPr>
          <w:rFonts w:asciiTheme="minorHAnsi" w:hAnsiTheme="minorHAnsi"/>
          <w:color w:val="32373B"/>
          <w:sz w:val="21"/>
          <w:szCs w:val="21"/>
        </w:rPr>
        <w:t xml:space="preserve"> vehető igénybe. A </w:t>
      </w:r>
      <w:r w:rsidR="004D1F4F" w:rsidRPr="0029113A">
        <w:rPr>
          <w:rFonts w:asciiTheme="minorHAnsi" w:hAnsiTheme="minorHAnsi"/>
          <w:color w:val="32373B"/>
          <w:sz w:val="21"/>
          <w:szCs w:val="21"/>
        </w:rPr>
        <w:t>foglalás fix helyre szól</w:t>
      </w:r>
      <w:r w:rsidRPr="0029113A">
        <w:rPr>
          <w:rFonts w:asciiTheme="minorHAnsi" w:hAnsiTheme="minorHAnsi"/>
          <w:color w:val="32373B"/>
          <w:sz w:val="21"/>
          <w:szCs w:val="21"/>
        </w:rPr>
        <w:t>.</w:t>
      </w:r>
    </w:p>
    <w:p w:rsidR="006E0C26" w:rsidRPr="0029113A" w:rsidRDefault="00127D1F" w:rsidP="006E0C26">
      <w:pPr>
        <w:pStyle w:val="Listaszerbekezds"/>
        <w:numPr>
          <w:ilvl w:val="0"/>
          <w:numId w:val="1"/>
        </w:numPr>
        <w:spacing w:after="120"/>
        <w:jc w:val="both"/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>Hozzátartozókra is érvényes, az összes kért jegyre vonatkozik.</w:t>
      </w:r>
    </w:p>
    <w:p w:rsidR="006E0C26" w:rsidRPr="0029113A" w:rsidRDefault="006E0C26" w:rsidP="006E0C26">
      <w:pPr>
        <w:pStyle w:val="Listaszerbekezds"/>
        <w:numPr>
          <w:ilvl w:val="0"/>
          <w:numId w:val="1"/>
        </w:numPr>
        <w:spacing w:after="120"/>
        <w:jc w:val="both"/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>4 éves kor alatti gyermeknek amennyiben ölben ül, nem szükséges jegyet vásárolni.</w:t>
      </w:r>
      <w:r w:rsidR="00127D1F" w:rsidRPr="0029113A">
        <w:rPr>
          <w:rFonts w:asciiTheme="minorHAnsi" w:hAnsiTheme="minorHAnsi"/>
          <w:color w:val="32373B"/>
          <w:sz w:val="21"/>
          <w:szCs w:val="21"/>
        </w:rPr>
        <w:t xml:space="preserve"> Gyerekjegy 18 éves korig váltható.</w:t>
      </w:r>
    </w:p>
    <w:p w:rsidR="006E0C26" w:rsidRPr="0029113A" w:rsidRDefault="006E0C26" w:rsidP="006E0C26">
      <w:pPr>
        <w:pStyle w:val="Listaszerbekezds"/>
        <w:numPr>
          <w:ilvl w:val="0"/>
          <w:numId w:val="1"/>
        </w:numPr>
        <w:spacing w:after="120"/>
        <w:jc w:val="both"/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>A kedvezmény a szabad helyek függvényében korlátlan számban igényelhető, akár műsoronként többször is.</w:t>
      </w:r>
    </w:p>
    <w:p w:rsidR="00ED587A" w:rsidRPr="00686D67" w:rsidRDefault="006E0C26" w:rsidP="00785916">
      <w:pPr>
        <w:pStyle w:val="Listaszerbekezds"/>
        <w:numPr>
          <w:ilvl w:val="0"/>
          <w:numId w:val="1"/>
        </w:numPr>
        <w:spacing w:after="120"/>
        <w:jc w:val="both"/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>Jegyrendelésre hétköznapokon 9.00-16.30-ig van lehetőség.</w:t>
      </w:r>
    </w:p>
    <w:p w:rsidR="004D1F4F" w:rsidRPr="0029113A" w:rsidRDefault="004D1F4F" w:rsidP="00785916">
      <w:pPr>
        <w:spacing w:after="120"/>
        <w:jc w:val="both"/>
        <w:rPr>
          <w:rFonts w:asciiTheme="minorHAnsi" w:hAnsiTheme="minorHAnsi"/>
          <w:b/>
          <w:color w:val="32373B"/>
          <w:sz w:val="21"/>
          <w:szCs w:val="21"/>
        </w:rPr>
      </w:pPr>
      <w:r w:rsidRPr="0029113A">
        <w:rPr>
          <w:rFonts w:asciiTheme="minorHAnsi" w:hAnsiTheme="minorHAnsi"/>
          <w:b/>
          <w:color w:val="32373B"/>
          <w:sz w:val="21"/>
          <w:szCs w:val="21"/>
        </w:rPr>
        <w:t>Elérhetőségek:</w:t>
      </w:r>
      <w:r w:rsidR="00403223" w:rsidRPr="0029113A">
        <w:rPr>
          <w:rFonts w:asciiTheme="minorHAnsi" w:hAnsiTheme="minorHAnsi"/>
          <w:noProof/>
        </w:rPr>
        <w:t xml:space="preserve"> </w:t>
      </w:r>
    </w:p>
    <w:p w:rsidR="006E0C26" w:rsidRDefault="006C3EE5" w:rsidP="0029113A">
      <w:pPr>
        <w:shd w:val="clear" w:color="auto" w:fill="FFFFFF" w:themeFill="background1"/>
        <w:rPr>
          <w:rFonts w:asciiTheme="minorHAnsi" w:hAnsiTheme="minorHAnsi"/>
          <w:b/>
          <w:color w:val="A71135"/>
          <w:sz w:val="21"/>
          <w:szCs w:val="21"/>
        </w:rPr>
      </w:pPr>
      <w:r w:rsidRPr="0029113A">
        <w:rPr>
          <w:rFonts w:asciiTheme="minorHAnsi" w:hAnsiTheme="minorHAnsi"/>
          <w:b/>
          <w:color w:val="A71135"/>
          <w:sz w:val="21"/>
          <w:szCs w:val="21"/>
        </w:rPr>
        <w:t>Fülöp Anett</w:t>
      </w:r>
    </w:p>
    <w:p w:rsidR="005461D0" w:rsidRPr="005461D0" w:rsidRDefault="005461D0" w:rsidP="0029113A">
      <w:pPr>
        <w:shd w:val="clear" w:color="auto" w:fill="FFFFFF" w:themeFill="background1"/>
        <w:rPr>
          <w:rFonts w:asciiTheme="minorHAnsi" w:hAnsiTheme="minorHAnsi"/>
          <w:color w:val="32373B"/>
          <w:sz w:val="21"/>
          <w:szCs w:val="21"/>
        </w:rPr>
      </w:pPr>
      <w:r w:rsidRPr="005461D0">
        <w:rPr>
          <w:rFonts w:asciiTheme="minorHAnsi" w:hAnsiTheme="minorHAnsi"/>
          <w:color w:val="32373B"/>
          <w:sz w:val="21"/>
          <w:szCs w:val="21"/>
        </w:rPr>
        <w:t>Szervezési csoport</w:t>
      </w:r>
    </w:p>
    <w:p w:rsidR="006C3EE5" w:rsidRPr="0029113A" w:rsidRDefault="006C3EE5" w:rsidP="006C3EE5">
      <w:pPr>
        <w:rPr>
          <w:rFonts w:asciiTheme="minorHAnsi" w:hAnsiTheme="minorHAnsi"/>
          <w:b/>
          <w:color w:val="32373B"/>
          <w:sz w:val="21"/>
          <w:szCs w:val="21"/>
        </w:rPr>
      </w:pPr>
      <w:r w:rsidRPr="0029113A">
        <w:rPr>
          <w:rFonts w:asciiTheme="minorHAnsi" w:hAnsiTheme="minorHAnsi"/>
          <w:b/>
          <w:color w:val="32373B"/>
          <w:sz w:val="21"/>
          <w:szCs w:val="21"/>
        </w:rPr>
        <w:t xml:space="preserve">Magyar Cirkusz és Varieté Nonprofit Kft. </w:t>
      </w:r>
    </w:p>
    <w:p w:rsidR="006C3EE5" w:rsidRPr="0029113A" w:rsidRDefault="006C3EE5" w:rsidP="006C3EE5">
      <w:pPr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>1146 Budapest, Állatkerti krt. 12/a. – Hungary</w:t>
      </w:r>
    </w:p>
    <w:p w:rsidR="006C3EE5" w:rsidRPr="0029113A" w:rsidRDefault="006C3EE5" w:rsidP="006C3EE5">
      <w:pPr>
        <w:rPr>
          <w:rFonts w:asciiTheme="minorHAnsi" w:hAnsiTheme="minorHAnsi"/>
          <w:color w:val="32373B"/>
          <w:sz w:val="21"/>
          <w:szCs w:val="21"/>
        </w:rPr>
      </w:pPr>
      <w:r w:rsidRPr="005461D0">
        <w:rPr>
          <w:rFonts w:asciiTheme="minorHAnsi" w:hAnsiTheme="minorHAnsi"/>
          <w:b/>
          <w:color w:val="32373B"/>
          <w:sz w:val="21"/>
          <w:szCs w:val="21"/>
        </w:rPr>
        <w:t>Mobil:</w:t>
      </w:r>
      <w:r w:rsidRPr="0029113A">
        <w:rPr>
          <w:rFonts w:asciiTheme="minorHAnsi" w:hAnsiTheme="minorHAnsi"/>
          <w:color w:val="32373B"/>
          <w:sz w:val="21"/>
          <w:szCs w:val="21"/>
        </w:rPr>
        <w:t xml:space="preserve"> 06-20/517-3493 </w:t>
      </w:r>
    </w:p>
    <w:p w:rsidR="006C3EE5" w:rsidRPr="0029113A" w:rsidRDefault="006C3EE5" w:rsidP="006E0C26">
      <w:pPr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b/>
          <w:color w:val="32373B"/>
          <w:sz w:val="21"/>
          <w:szCs w:val="21"/>
        </w:rPr>
        <w:t>Tel:</w:t>
      </w:r>
      <w:r w:rsidR="0029113A">
        <w:rPr>
          <w:rFonts w:asciiTheme="minorHAnsi" w:hAnsiTheme="minorHAnsi"/>
          <w:color w:val="32373B"/>
          <w:sz w:val="21"/>
          <w:szCs w:val="21"/>
        </w:rPr>
        <w:t xml:space="preserve"> 06-1/343-9637</w:t>
      </w:r>
    </w:p>
    <w:sectPr w:rsidR="006C3EE5" w:rsidRPr="0029113A" w:rsidSect="00ED587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pgBorders w:offsetFrom="page">
        <w:top w:val="single" w:sz="2" w:space="24" w:color="C00000" w:shadow="1"/>
        <w:left w:val="single" w:sz="2" w:space="24" w:color="C00000" w:shadow="1"/>
        <w:bottom w:val="single" w:sz="2" w:space="24" w:color="C00000" w:shadow="1"/>
        <w:right w:val="single" w:sz="2" w:space="24" w:color="C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FD7" w:rsidRDefault="00815FD7" w:rsidP="0032205C">
      <w:r>
        <w:separator/>
      </w:r>
    </w:p>
  </w:endnote>
  <w:endnote w:type="continuationSeparator" w:id="0">
    <w:p w:rsidR="00815FD7" w:rsidRDefault="00815FD7" w:rsidP="0032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1CE" w:rsidRDefault="00B941CE" w:rsidP="00B941CE">
    <w:pPr>
      <w:jc w:val="center"/>
      <w:rPr>
        <w:rFonts w:ascii="Garamond" w:hAnsi="Garamond"/>
        <w:b/>
        <w:color w:val="404040"/>
        <w:szCs w:val="20"/>
      </w:rPr>
    </w:pPr>
    <w:r>
      <w:rPr>
        <w:rFonts w:ascii="Garamond" w:hAnsi="Garamond"/>
        <w:b/>
        <w:color w:val="404040"/>
        <w:szCs w:val="20"/>
      </w:rPr>
      <w:t>MACIVA Nonprofit Kft. – FŐVÁROSI NAGYCIRKUSZ</w:t>
    </w:r>
  </w:p>
  <w:p w:rsidR="00B941CE" w:rsidRDefault="00B941CE" w:rsidP="00B941CE">
    <w:pPr>
      <w:jc w:val="center"/>
      <w:rPr>
        <w:rFonts w:ascii="Garamond" w:hAnsi="Garamond"/>
        <w:color w:val="404040"/>
        <w:sz w:val="20"/>
        <w:szCs w:val="20"/>
      </w:rPr>
    </w:pPr>
    <w:r>
      <w:rPr>
        <w:rFonts w:ascii="Garamond" w:hAnsi="Garamond"/>
        <w:color w:val="404040"/>
        <w:sz w:val="20"/>
        <w:szCs w:val="20"/>
      </w:rPr>
      <w:t xml:space="preserve">1146 Budapest, Állatkerti krt. 12/a. Honlap: </w:t>
    </w:r>
    <w:hyperlink r:id="rId1" w:history="1">
      <w:r>
        <w:rPr>
          <w:rStyle w:val="Hiperhivatkozs"/>
          <w:rFonts w:ascii="Garamond" w:hAnsi="Garamond"/>
          <w:color w:val="404040"/>
          <w:sz w:val="20"/>
          <w:szCs w:val="20"/>
        </w:rPr>
        <w:t>www.fnc.hu</w:t>
      </w:r>
    </w:hyperlink>
    <w:r>
      <w:rPr>
        <w:rFonts w:ascii="Garamond" w:hAnsi="Garamond"/>
        <w:color w:val="404040"/>
        <w:sz w:val="20"/>
        <w:szCs w:val="20"/>
      </w:rPr>
      <w:br/>
      <w:t>A MACIVA Nonprofit Kft. fenntartója az Emberi Erőforrások Minisztériuma.</w:t>
    </w:r>
  </w:p>
  <w:p w:rsidR="00B941CE" w:rsidRDefault="00B941C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FD7" w:rsidRDefault="00815FD7" w:rsidP="0032205C">
      <w:r>
        <w:separator/>
      </w:r>
    </w:p>
  </w:footnote>
  <w:footnote w:type="continuationSeparator" w:id="0">
    <w:p w:rsidR="00815FD7" w:rsidRDefault="00815FD7" w:rsidP="00322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7A" w:rsidRPr="00ED587A" w:rsidRDefault="00ED587A" w:rsidP="00E5468D">
    <w:pPr>
      <w:pStyle w:val="lfej"/>
      <w:rPr>
        <w:rFonts w:asciiTheme="minorHAnsi" w:hAnsiTheme="minorHAnsi" w:cs="Helvetica"/>
        <w:b/>
        <w:color w:val="32373B"/>
        <w:sz w:val="36"/>
        <w:szCs w:val="36"/>
      </w:rPr>
    </w:pPr>
    <w:r w:rsidRPr="00ED587A">
      <w:rPr>
        <w:rFonts w:asciiTheme="minorHAnsi" w:hAnsiTheme="minorHAnsi" w:cs="Helvetica"/>
        <w:b/>
        <w:noProof/>
        <w:color w:val="32373B"/>
        <w:sz w:val="36"/>
        <w:szCs w:val="36"/>
      </w:rPr>
      <w:drawing>
        <wp:anchor distT="0" distB="0" distL="114300" distR="114300" simplePos="0" relativeHeight="251658240" behindDoc="0" locked="0" layoutInCell="1" allowOverlap="1" wp14:anchorId="4ACFB15C" wp14:editId="1CD3FECD">
          <wp:simplePos x="0" y="0"/>
          <wp:positionH relativeFrom="column">
            <wp:posOffset>6757670</wp:posOffset>
          </wp:positionH>
          <wp:positionV relativeFrom="paragraph">
            <wp:posOffset>-15240</wp:posOffset>
          </wp:positionV>
          <wp:extent cx="1952625" cy="450850"/>
          <wp:effectExtent l="0" t="0" r="9525" b="635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rkuszlogo100-2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05C" w:rsidRPr="00ED587A">
      <w:rPr>
        <w:rFonts w:asciiTheme="minorHAnsi" w:hAnsiTheme="minorHAnsi" w:cs="Helvetica"/>
        <w:b/>
        <w:color w:val="32373B"/>
        <w:sz w:val="36"/>
        <w:szCs w:val="36"/>
      </w:rPr>
      <w:t>JEGYRENDELŐ NYOMTATVÁNY</w:t>
    </w:r>
    <w:r w:rsidR="00E5468D">
      <w:rPr>
        <w:rFonts w:asciiTheme="minorHAnsi" w:hAnsiTheme="minorHAnsi" w:cs="Helvetica"/>
        <w:b/>
        <w:color w:val="32373B"/>
        <w:sz w:val="36"/>
        <w:szCs w:val="36"/>
      </w:rPr>
      <w:t xml:space="preserve"> </w:t>
    </w:r>
    <w:r>
      <w:rPr>
        <w:rFonts w:asciiTheme="minorHAnsi" w:hAnsiTheme="minorHAnsi" w:cs="Helvetica"/>
        <w:b/>
        <w:color w:val="32373B"/>
        <w:sz w:val="36"/>
        <w:szCs w:val="36"/>
      </w:rPr>
      <w:t>KEDVEZMÉNY IGÉNYBEVÉTELÉHEZ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01A90"/>
    <w:multiLevelType w:val="hybridMultilevel"/>
    <w:tmpl w:val="7D6E4436"/>
    <w:lvl w:ilvl="0" w:tplc="536CC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928C0"/>
    <w:multiLevelType w:val="hybridMultilevel"/>
    <w:tmpl w:val="EB3CF0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5A"/>
    <w:rsid w:val="00041E51"/>
    <w:rsid w:val="00057423"/>
    <w:rsid w:val="000D005A"/>
    <w:rsid w:val="000D7E44"/>
    <w:rsid w:val="00107B5A"/>
    <w:rsid w:val="00127D1F"/>
    <w:rsid w:val="001713C5"/>
    <w:rsid w:val="001E45B2"/>
    <w:rsid w:val="002504CB"/>
    <w:rsid w:val="0029113A"/>
    <w:rsid w:val="002D0867"/>
    <w:rsid w:val="0032205C"/>
    <w:rsid w:val="00345584"/>
    <w:rsid w:val="00403223"/>
    <w:rsid w:val="00457904"/>
    <w:rsid w:val="004D1F4F"/>
    <w:rsid w:val="00512B67"/>
    <w:rsid w:val="005461D0"/>
    <w:rsid w:val="00547D4D"/>
    <w:rsid w:val="006072E4"/>
    <w:rsid w:val="00623FDB"/>
    <w:rsid w:val="00686D67"/>
    <w:rsid w:val="006C1824"/>
    <w:rsid w:val="006C3EE5"/>
    <w:rsid w:val="006E0C26"/>
    <w:rsid w:val="00785916"/>
    <w:rsid w:val="007D7BBF"/>
    <w:rsid w:val="00815FD7"/>
    <w:rsid w:val="00826D19"/>
    <w:rsid w:val="00832124"/>
    <w:rsid w:val="0087546F"/>
    <w:rsid w:val="008B4F29"/>
    <w:rsid w:val="0094743E"/>
    <w:rsid w:val="00955B61"/>
    <w:rsid w:val="009A28EC"/>
    <w:rsid w:val="00A27DEE"/>
    <w:rsid w:val="00AC0594"/>
    <w:rsid w:val="00AF1814"/>
    <w:rsid w:val="00B941CE"/>
    <w:rsid w:val="00C05866"/>
    <w:rsid w:val="00C46DD4"/>
    <w:rsid w:val="00CA3FB0"/>
    <w:rsid w:val="00CB2968"/>
    <w:rsid w:val="00CC4AE3"/>
    <w:rsid w:val="00D32E84"/>
    <w:rsid w:val="00D53408"/>
    <w:rsid w:val="00D64575"/>
    <w:rsid w:val="00DC715A"/>
    <w:rsid w:val="00DD0BEF"/>
    <w:rsid w:val="00DD2ABF"/>
    <w:rsid w:val="00E5468D"/>
    <w:rsid w:val="00EB7740"/>
    <w:rsid w:val="00EC5CEA"/>
    <w:rsid w:val="00ED2925"/>
    <w:rsid w:val="00ED587A"/>
    <w:rsid w:val="00F369D5"/>
    <w:rsid w:val="00F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76350C-A3D3-4D83-A32C-FBFFE392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7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C71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715A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955B6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55B61"/>
    <w:rPr>
      <w:color w:val="0000FF" w:themeColor="hyperlink"/>
      <w:u w:val="single"/>
    </w:rPr>
  </w:style>
  <w:style w:type="table" w:styleId="Kzepesrnykols12jellszn">
    <w:name w:val="Medium Shading 1 Accent 2"/>
    <w:basedOn w:val="Normltblzat"/>
    <w:uiPriority w:val="63"/>
    <w:rsid w:val="00CA3FB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cs32jellszn">
    <w:name w:val="Medium Grid 3 Accent 2"/>
    <w:basedOn w:val="Normltblzat"/>
    <w:uiPriority w:val="69"/>
    <w:rsid w:val="00CA3FB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nykols22jellszn">
    <w:name w:val="Medium Shading 2 Accent 2"/>
    <w:basedOn w:val="Normltblzat"/>
    <w:uiPriority w:val="64"/>
    <w:rsid w:val="007859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aszerbekezds">
    <w:name w:val="List Paragraph"/>
    <w:basedOn w:val="Norml"/>
    <w:uiPriority w:val="34"/>
    <w:qFormat/>
    <w:rsid w:val="006E0C26"/>
    <w:pPr>
      <w:ind w:left="720"/>
      <w:contextualSpacing/>
    </w:pPr>
  </w:style>
  <w:style w:type="table" w:styleId="Vilgoslista2jellszn">
    <w:name w:val="Light List Accent 2"/>
    <w:basedOn w:val="Normltblzat"/>
    <w:uiPriority w:val="61"/>
    <w:rsid w:val="002504C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3220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205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220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2205C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D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fulop.anett@maciva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c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AA32-2044-4858-AE9E-8609C321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Fővárosi Nagycirkusz - Brezovszki Valeria</dc:creator>
  <cp:lastModifiedBy>Tóth Andrea</cp:lastModifiedBy>
  <cp:revision>3</cp:revision>
  <cp:lastPrinted>2015-08-28T09:00:00Z</cp:lastPrinted>
  <dcterms:created xsi:type="dcterms:W3CDTF">2015-09-23T14:31:00Z</dcterms:created>
  <dcterms:modified xsi:type="dcterms:W3CDTF">2015-10-06T09:04:00Z</dcterms:modified>
</cp:coreProperties>
</file>